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F41D7" w14:textId="68717B15" w:rsidR="000D08CE" w:rsidRDefault="000D08CE" w:rsidP="000D08CE">
      <w:pPr>
        <w:pStyle w:val="a3"/>
        <w:widowControl/>
        <w:spacing w:before="210" w:beforeAutospacing="0" w:after="210" w:afterAutospacing="0" w:line="400" w:lineRule="exact"/>
        <w:rPr>
          <w:rStyle w:val="a8"/>
          <w:rFonts w:ascii="微软雅黑" w:eastAsia="微软雅黑" w:hAnsi="微软雅黑" w:cs="微软雅黑"/>
          <w:color w:val="333333"/>
        </w:rPr>
      </w:pPr>
      <w:bookmarkStart w:id="0" w:name="_Hlk11678021"/>
      <w:r>
        <w:rPr>
          <w:rFonts w:ascii="微软雅黑" w:eastAsia="微软雅黑" w:hAnsi="微软雅黑" w:cs="微软雅黑" w:hint="eastAsia"/>
          <w:color w:val="333333"/>
        </w:rPr>
        <w:t>附件</w:t>
      </w:r>
      <w:r>
        <w:rPr>
          <w:rFonts w:ascii="微软雅黑" w:eastAsia="微软雅黑" w:hAnsi="微软雅黑" w:cs="微软雅黑" w:hint="eastAsia"/>
          <w:color w:val="333333"/>
          <w:lang w:bidi="ar"/>
        </w:rPr>
        <w:t>1：</w:t>
      </w:r>
    </w:p>
    <w:p w14:paraId="569D9BB0" w14:textId="77777777" w:rsidR="000D08CE" w:rsidRPr="00B94235" w:rsidRDefault="000D08CE" w:rsidP="000D08CE">
      <w:pPr>
        <w:spacing w:line="360" w:lineRule="auto"/>
        <w:jc w:val="center"/>
        <w:rPr>
          <w:rFonts w:ascii="宋体" w:hAnsi="宋体" w:cs="微软雅黑"/>
          <w:b/>
          <w:bCs/>
          <w:kern w:val="44"/>
          <w:sz w:val="32"/>
          <w:szCs w:val="32"/>
          <w:shd w:val="clear" w:color="auto" w:fill="FFFFFF"/>
          <w:lang w:bidi="ar"/>
        </w:rPr>
      </w:pPr>
      <w:r w:rsidRPr="00B94235">
        <w:rPr>
          <w:rFonts w:ascii="宋体" w:hAnsi="宋体" w:cs="微软雅黑" w:hint="eastAsia"/>
          <w:b/>
          <w:bCs/>
          <w:kern w:val="44"/>
          <w:sz w:val="32"/>
          <w:szCs w:val="32"/>
          <w:shd w:val="clear" w:color="auto" w:fill="FFFFFF"/>
          <w:lang w:bidi="ar"/>
        </w:rPr>
        <w:t>第二届全国铝行业固废资源综合利用技术研讨会</w:t>
      </w:r>
    </w:p>
    <w:p w14:paraId="776A8CD2" w14:textId="57957062" w:rsidR="000D08CE" w:rsidRPr="005B5EFC" w:rsidRDefault="005B5EFC" w:rsidP="000D08CE">
      <w:pPr>
        <w:spacing w:line="400" w:lineRule="exact"/>
        <w:jc w:val="center"/>
        <w:rPr>
          <w:rFonts w:ascii="宋体" w:hAnsi="宋体" w:cs="微软雅黑"/>
          <w:b/>
          <w:bCs/>
          <w:kern w:val="44"/>
          <w:sz w:val="32"/>
          <w:szCs w:val="32"/>
          <w:shd w:val="clear" w:color="auto" w:fill="FFFFFF"/>
          <w:lang w:bidi="ar"/>
        </w:rPr>
      </w:pPr>
      <w:r w:rsidRPr="005B5EFC">
        <w:rPr>
          <w:rFonts w:ascii="宋体" w:hAnsi="宋体" w:cs="微软雅黑" w:hint="eastAsia"/>
          <w:b/>
          <w:bCs/>
          <w:kern w:val="44"/>
          <w:sz w:val="32"/>
          <w:szCs w:val="32"/>
          <w:shd w:val="clear" w:color="auto" w:fill="FFFFFF"/>
          <w:lang w:bidi="ar"/>
        </w:rPr>
        <w:t>暨全国赤泥资源综合利用技术现场对接会</w:t>
      </w:r>
    </w:p>
    <w:p w14:paraId="4DA944FB" w14:textId="77777777" w:rsidR="000D08CE" w:rsidRDefault="000D08CE" w:rsidP="000D08CE">
      <w:pPr>
        <w:pStyle w:val="a3"/>
        <w:widowControl/>
        <w:numPr>
          <w:ilvl w:val="0"/>
          <w:numId w:val="1"/>
        </w:numPr>
        <w:spacing w:before="210" w:beforeAutospacing="0" w:after="210" w:afterAutospacing="0" w:line="400" w:lineRule="exact"/>
        <w:ind w:firstLine="420"/>
        <w:rPr>
          <w:rStyle w:val="a8"/>
          <w:rFonts w:ascii="微软雅黑" w:eastAsia="微软雅黑" w:hAnsi="微软雅黑" w:cs="微软雅黑"/>
          <w:color w:val="333333"/>
        </w:rPr>
      </w:pPr>
      <w:r>
        <w:rPr>
          <w:rStyle w:val="a8"/>
          <w:rFonts w:ascii="微软雅黑" w:eastAsia="微软雅黑" w:hAnsi="微软雅黑" w:cs="微软雅黑" w:hint="eastAsia"/>
          <w:color w:val="333333"/>
        </w:rPr>
        <w:t>组织机构</w:t>
      </w:r>
    </w:p>
    <w:p w14:paraId="71C83237" w14:textId="77777777" w:rsidR="000D08CE" w:rsidRDefault="000D08CE" w:rsidP="000D08CE">
      <w:pPr>
        <w:pStyle w:val="a3"/>
        <w:widowControl/>
        <w:adjustRightInd w:val="0"/>
        <w:snapToGrid w:val="0"/>
        <w:spacing w:before="210" w:beforeAutospacing="0" w:after="210" w:afterAutospacing="0" w:line="400" w:lineRule="exact"/>
        <w:ind w:firstLineChars="175" w:firstLine="420"/>
        <w:rPr>
          <w:rFonts w:ascii="微软雅黑" w:eastAsia="微软雅黑" w:hAnsi="微软雅黑" w:cs="微软雅黑"/>
          <w:color w:val="000000"/>
        </w:rPr>
      </w:pPr>
      <w:r>
        <w:rPr>
          <w:rStyle w:val="a8"/>
          <w:rFonts w:ascii="微软雅黑" w:eastAsia="微软雅黑" w:hAnsi="微软雅黑" w:cs="微软雅黑" w:hint="eastAsia"/>
          <w:color w:val="000000"/>
        </w:rPr>
        <w:t>（一）主办单位</w:t>
      </w:r>
    </w:p>
    <w:p w14:paraId="283B4A70" w14:textId="77777777" w:rsidR="000D08CE" w:rsidRDefault="000D08CE" w:rsidP="00747022">
      <w:pPr>
        <w:pStyle w:val="a3"/>
        <w:widowControl/>
        <w:adjustRightInd w:val="0"/>
        <w:snapToGrid w:val="0"/>
        <w:spacing w:before="0" w:beforeAutospacing="0" w:after="0" w:afterAutospacing="0" w:line="400" w:lineRule="exact"/>
        <w:ind w:firstLine="420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中国工业固废网-工业固废综合利用科技成果转化平台</w:t>
      </w:r>
    </w:p>
    <w:p w14:paraId="05A3783E" w14:textId="77777777" w:rsidR="000F7F25" w:rsidRDefault="000F7F25" w:rsidP="00747022">
      <w:pPr>
        <w:spacing w:line="400" w:lineRule="exact"/>
        <w:ind w:leftChars="200" w:left="420" w:firstLineChars="2" w:firstLine="5"/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</w:pPr>
      <w:r w:rsidRPr="000F7F25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中华环保联合会固危废及土壤污染治理专业委员会</w:t>
      </w:r>
    </w:p>
    <w:p w14:paraId="2449E90F" w14:textId="64CB2AB7" w:rsidR="000D08CE" w:rsidRDefault="000D08CE" w:rsidP="000D08CE">
      <w:pPr>
        <w:pStyle w:val="a3"/>
        <w:widowControl/>
        <w:adjustRightInd w:val="0"/>
        <w:snapToGrid w:val="0"/>
        <w:spacing w:before="210" w:beforeAutospacing="0" w:after="210" w:afterAutospacing="0" w:line="400" w:lineRule="exact"/>
        <w:ind w:leftChars="175" w:left="368"/>
        <w:rPr>
          <w:rStyle w:val="a8"/>
          <w:rFonts w:ascii="微软雅黑" w:eastAsia="微软雅黑" w:hAnsi="微软雅黑" w:cs="微软雅黑"/>
          <w:color w:val="000000"/>
        </w:rPr>
      </w:pPr>
      <w:bookmarkStart w:id="1" w:name="_GoBack"/>
      <w:bookmarkEnd w:id="1"/>
      <w:r>
        <w:rPr>
          <w:rStyle w:val="a8"/>
          <w:rFonts w:ascii="微软雅黑" w:eastAsia="微软雅黑" w:hAnsi="微软雅黑" w:cs="微软雅黑" w:hint="eastAsia"/>
          <w:color w:val="000000"/>
        </w:rPr>
        <w:t>（二）</w:t>
      </w:r>
      <w:r w:rsidR="00244A0F">
        <w:rPr>
          <w:rStyle w:val="a8"/>
          <w:rFonts w:ascii="微软雅黑" w:eastAsia="微软雅黑" w:hAnsi="微软雅黑" w:cs="微软雅黑" w:hint="eastAsia"/>
          <w:color w:val="000000"/>
        </w:rPr>
        <w:t>特</w:t>
      </w:r>
      <w:r w:rsidR="00F40581">
        <w:rPr>
          <w:rStyle w:val="a8"/>
          <w:rFonts w:ascii="微软雅黑" w:eastAsia="微软雅黑" w:hAnsi="微软雅黑" w:cs="微软雅黑" w:hint="eastAsia"/>
          <w:color w:val="000000"/>
        </w:rPr>
        <w:t>邀</w:t>
      </w:r>
      <w:r>
        <w:rPr>
          <w:rStyle w:val="a8"/>
          <w:rFonts w:ascii="微软雅黑" w:eastAsia="微软雅黑" w:hAnsi="微软雅黑" w:cs="微软雅黑" w:hint="eastAsia"/>
          <w:color w:val="000000"/>
        </w:rPr>
        <w:t>协办单位</w:t>
      </w:r>
    </w:p>
    <w:p w14:paraId="40453096" w14:textId="77777777" w:rsidR="00244A0F" w:rsidRPr="00244A0F" w:rsidRDefault="00244A0F" w:rsidP="00747022">
      <w:pPr>
        <w:spacing w:line="400" w:lineRule="exact"/>
        <w:ind w:left="426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shd w:val="clear" w:color="auto" w:fill="FFFFFF"/>
        </w:rPr>
      </w:pPr>
      <w:r w:rsidRPr="00244A0F"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  <w:t>焦作市</w:t>
      </w:r>
      <w:r w:rsidRPr="00244A0F">
        <w:rPr>
          <w:rFonts w:ascii="微软雅黑" w:eastAsia="微软雅黑" w:hAnsi="微软雅黑" w:cs="微软雅黑"/>
          <w:color w:val="000000"/>
          <w:kern w:val="0"/>
          <w:sz w:val="24"/>
          <w:szCs w:val="24"/>
          <w:shd w:val="clear" w:color="auto" w:fill="FFFFFF"/>
        </w:rPr>
        <w:t>工业和信息化局</w:t>
      </w:r>
    </w:p>
    <w:p w14:paraId="427EB945" w14:textId="0F90C794" w:rsidR="00747022" w:rsidRPr="00747022" w:rsidRDefault="00747022" w:rsidP="00747022">
      <w:pPr>
        <w:spacing w:line="400" w:lineRule="exact"/>
        <w:ind w:left="426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shd w:val="clear" w:color="auto" w:fill="FFFFFF"/>
        </w:rPr>
      </w:pPr>
      <w:r w:rsidRPr="00747022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shd w:val="clear" w:color="auto" w:fill="FFFFFF"/>
        </w:rPr>
        <w:t>焦作市生态环境局</w:t>
      </w:r>
    </w:p>
    <w:p w14:paraId="5C17C669" w14:textId="77777777" w:rsidR="00244A0F" w:rsidRPr="00244A0F" w:rsidRDefault="00244A0F" w:rsidP="00747022">
      <w:pPr>
        <w:spacing w:line="400" w:lineRule="exact"/>
        <w:ind w:left="426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shd w:val="clear" w:color="auto" w:fill="FFFFFF"/>
        </w:rPr>
      </w:pPr>
      <w:r w:rsidRPr="00244A0F"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  <w:t>修武县科</w:t>
      </w:r>
      <w:r w:rsidRPr="00244A0F">
        <w:rPr>
          <w:rFonts w:ascii="微软雅黑" w:eastAsia="微软雅黑" w:hAnsi="微软雅黑" w:cs="微软雅黑"/>
          <w:color w:val="000000"/>
          <w:kern w:val="0"/>
          <w:sz w:val="24"/>
          <w:szCs w:val="24"/>
          <w:shd w:val="clear" w:color="auto" w:fill="FFFFFF"/>
        </w:rPr>
        <w:t>技和工业信息化局</w:t>
      </w:r>
    </w:p>
    <w:p w14:paraId="12965739" w14:textId="1A2016CF" w:rsidR="00747022" w:rsidRDefault="00747022" w:rsidP="00747022">
      <w:pPr>
        <w:spacing w:line="400" w:lineRule="exact"/>
        <w:ind w:left="426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shd w:val="clear" w:color="auto" w:fill="FFFFFF"/>
        </w:rPr>
      </w:pPr>
      <w:r w:rsidRPr="00747022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shd w:val="clear" w:color="auto" w:fill="FFFFFF"/>
        </w:rPr>
        <w:t>修武县环境保护局</w:t>
      </w:r>
    </w:p>
    <w:p w14:paraId="7783F6D7" w14:textId="77777777" w:rsidR="00244A0F" w:rsidRDefault="00244A0F" w:rsidP="00244A0F">
      <w:pPr>
        <w:pStyle w:val="a3"/>
        <w:widowControl/>
        <w:adjustRightInd w:val="0"/>
        <w:snapToGrid w:val="0"/>
        <w:spacing w:before="0" w:beforeAutospacing="0" w:after="0" w:afterAutospacing="0" w:line="400" w:lineRule="exact"/>
        <w:ind w:firstLineChars="175" w:firstLine="42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河南省循环经济与节能协会</w:t>
      </w:r>
    </w:p>
    <w:p w14:paraId="2C9CE04D" w14:textId="77777777" w:rsidR="0095580B" w:rsidRDefault="0095580B" w:rsidP="00747022">
      <w:pPr>
        <w:pStyle w:val="a3"/>
        <w:widowControl/>
        <w:adjustRightInd w:val="0"/>
        <w:snapToGrid w:val="0"/>
        <w:spacing w:before="0" w:beforeAutospacing="0" w:after="0" w:afterAutospacing="0" w:line="400" w:lineRule="exact"/>
        <w:ind w:firstLineChars="175" w:firstLine="42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山西省环境和资源综合利用协会</w:t>
      </w:r>
    </w:p>
    <w:p w14:paraId="5A079765" w14:textId="77777777" w:rsidR="005510FC" w:rsidRPr="00747022" w:rsidRDefault="005510FC" w:rsidP="005510FC">
      <w:pPr>
        <w:spacing w:line="400" w:lineRule="exact"/>
        <w:ind w:left="426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</w:pPr>
      <w:r w:rsidRPr="00747022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中铝中州铝业有限公司</w:t>
      </w:r>
    </w:p>
    <w:p w14:paraId="2DF8F4C8" w14:textId="77777777" w:rsidR="008D358B" w:rsidRDefault="008D358B" w:rsidP="00747022">
      <w:pPr>
        <w:pStyle w:val="a3"/>
        <w:widowControl/>
        <w:adjustRightInd w:val="0"/>
        <w:snapToGrid w:val="0"/>
        <w:spacing w:before="0" w:beforeAutospacing="0" w:after="0" w:afterAutospacing="0" w:line="400" w:lineRule="exact"/>
        <w:ind w:firstLineChars="175" w:firstLine="420"/>
        <w:rPr>
          <w:rFonts w:ascii="微软雅黑" w:eastAsia="微软雅黑" w:hAnsi="微软雅黑" w:cs="微软雅黑"/>
          <w:color w:val="000000"/>
          <w:shd w:val="clear" w:color="auto" w:fill="FFFFFF"/>
        </w:rPr>
      </w:pPr>
      <w:r w:rsidRPr="008D358B">
        <w:rPr>
          <w:rFonts w:ascii="微软雅黑" w:eastAsia="微软雅黑" w:hAnsi="微软雅黑" w:cs="微软雅黑"/>
          <w:color w:val="000000"/>
        </w:rPr>
        <w:t>山西森泽能源科技集团</w:t>
      </w:r>
      <w:r w:rsidRPr="008D358B">
        <w:rPr>
          <w:rFonts w:ascii="微软雅黑" w:eastAsia="微软雅黑" w:hAnsi="微软雅黑" w:cs="微软雅黑"/>
          <w:color w:val="000000"/>
          <w:shd w:val="clear" w:color="auto" w:fill="FFFFFF"/>
        </w:rPr>
        <w:t>有限公司</w:t>
      </w:r>
    </w:p>
    <w:p w14:paraId="42D37320" w14:textId="77777777" w:rsidR="000D08CE" w:rsidRDefault="000D08CE" w:rsidP="000D08CE">
      <w:pPr>
        <w:pStyle w:val="a3"/>
        <w:widowControl/>
        <w:adjustRightInd w:val="0"/>
        <w:snapToGrid w:val="0"/>
        <w:spacing w:before="210" w:beforeAutospacing="0" w:after="210" w:afterAutospacing="0" w:line="400" w:lineRule="exact"/>
        <w:ind w:firstLine="420"/>
        <w:rPr>
          <w:rFonts w:ascii="微软雅黑" w:eastAsia="微软雅黑" w:hAnsi="微软雅黑" w:cs="微软雅黑"/>
          <w:color w:val="000000"/>
        </w:rPr>
      </w:pPr>
      <w:r>
        <w:rPr>
          <w:rStyle w:val="a8"/>
          <w:rFonts w:ascii="微软雅黑" w:eastAsia="微软雅黑" w:hAnsi="微软雅黑" w:cs="微软雅黑" w:hint="eastAsia"/>
          <w:color w:val="000000"/>
        </w:rPr>
        <w:t>（三）承办单位</w:t>
      </w:r>
    </w:p>
    <w:p w14:paraId="44F45DA1" w14:textId="77777777" w:rsidR="000D08CE" w:rsidRDefault="000D08CE" w:rsidP="000D08CE">
      <w:pPr>
        <w:pStyle w:val="a3"/>
        <w:widowControl/>
        <w:adjustRightInd w:val="0"/>
        <w:snapToGrid w:val="0"/>
        <w:spacing w:before="210" w:beforeAutospacing="0" w:after="210" w:afterAutospacing="0" w:line="400" w:lineRule="exact"/>
        <w:ind w:firstLine="420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中循新科环保科技（北京）有限公司</w:t>
      </w:r>
    </w:p>
    <w:p w14:paraId="6DB8BC82" w14:textId="77777777" w:rsidR="000D08CE" w:rsidRDefault="000D08CE" w:rsidP="000D08CE">
      <w:pPr>
        <w:pStyle w:val="a3"/>
        <w:widowControl/>
        <w:spacing w:before="210" w:beforeAutospacing="0" w:after="210" w:afterAutospacing="0" w:line="400" w:lineRule="exac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8"/>
          <w:rFonts w:ascii="微软雅黑" w:eastAsia="微软雅黑" w:hAnsi="微软雅黑" w:cs="微软雅黑" w:hint="eastAsia"/>
          <w:color w:val="333333"/>
        </w:rPr>
        <w:t>二、会议时间</w:t>
      </w:r>
    </w:p>
    <w:p w14:paraId="6324AAF4" w14:textId="77777777" w:rsidR="000D08CE" w:rsidRDefault="000D08CE" w:rsidP="000D08CE">
      <w:pPr>
        <w:pStyle w:val="a3"/>
        <w:widowControl/>
        <w:spacing w:before="0" w:beforeAutospacing="0" w:after="0" w:afterAutospacing="0" w:line="400" w:lineRule="exac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201</w:t>
      </w:r>
      <w:r>
        <w:rPr>
          <w:rFonts w:ascii="微软雅黑" w:eastAsia="微软雅黑" w:hAnsi="微软雅黑" w:cs="微软雅黑"/>
          <w:color w:val="333333"/>
        </w:rPr>
        <w:t>9</w:t>
      </w:r>
      <w:r>
        <w:rPr>
          <w:rFonts w:ascii="微软雅黑" w:eastAsia="微软雅黑" w:hAnsi="微软雅黑" w:cs="微软雅黑" w:hint="eastAsia"/>
          <w:color w:val="333333"/>
        </w:rPr>
        <w:t>年7月</w:t>
      </w:r>
      <w:r w:rsidR="00747022">
        <w:rPr>
          <w:rFonts w:ascii="微软雅黑" w:eastAsia="微软雅黑" w:hAnsi="微软雅黑" w:cs="微软雅黑" w:hint="eastAsia"/>
          <w:color w:val="333333"/>
        </w:rPr>
        <w:t>2</w:t>
      </w:r>
      <w:r w:rsidR="00747022">
        <w:rPr>
          <w:rFonts w:ascii="微软雅黑" w:eastAsia="微软雅黑" w:hAnsi="微软雅黑" w:cs="微软雅黑"/>
          <w:color w:val="333333"/>
        </w:rPr>
        <w:t>6-28</w:t>
      </w:r>
      <w:r w:rsidR="00747022">
        <w:rPr>
          <w:rFonts w:ascii="微软雅黑" w:eastAsia="微软雅黑" w:hAnsi="微软雅黑" w:cs="微软雅黑" w:hint="eastAsia"/>
          <w:color w:val="333333"/>
        </w:rPr>
        <w:t>日</w:t>
      </w:r>
    </w:p>
    <w:p w14:paraId="10BF49DB" w14:textId="77777777" w:rsidR="000D08CE" w:rsidRDefault="000D08CE" w:rsidP="000D08CE">
      <w:pPr>
        <w:pStyle w:val="a3"/>
        <w:widowControl/>
        <w:spacing w:before="210" w:beforeAutospacing="0" w:after="210" w:afterAutospacing="0" w:line="400" w:lineRule="exac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8"/>
          <w:rFonts w:ascii="微软雅黑" w:eastAsia="微软雅黑" w:hAnsi="微软雅黑" w:cs="微软雅黑" w:hint="eastAsia"/>
          <w:color w:val="333333"/>
        </w:rPr>
        <w:t>三、会议地点</w:t>
      </w:r>
    </w:p>
    <w:p w14:paraId="158109AA" w14:textId="2A7E2DF8" w:rsidR="00747022" w:rsidRDefault="00747022" w:rsidP="00747022">
      <w:pPr>
        <w:spacing w:line="500" w:lineRule="exact"/>
        <w:ind w:firstLineChars="202" w:firstLine="48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</w:pPr>
      <w:r w:rsidRPr="00747022"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  <w:t>河南省焦作市修武县</w:t>
      </w:r>
      <w:r w:rsidRPr="00747022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中州宾馆</w:t>
      </w:r>
    </w:p>
    <w:p w14:paraId="125C6D97" w14:textId="77777777" w:rsidR="000D08CE" w:rsidRDefault="000D08CE" w:rsidP="000D08CE">
      <w:pPr>
        <w:pStyle w:val="a3"/>
        <w:widowControl/>
        <w:spacing w:before="210" w:beforeAutospacing="0" w:after="210" w:afterAutospacing="0" w:line="400" w:lineRule="exac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8"/>
          <w:rFonts w:ascii="微软雅黑" w:eastAsia="微软雅黑" w:hAnsi="微软雅黑" w:cs="微软雅黑" w:hint="eastAsia"/>
          <w:color w:val="333333"/>
        </w:rPr>
        <w:t>四、会议主要内容</w:t>
      </w:r>
    </w:p>
    <w:p w14:paraId="09BE393E" w14:textId="3B479AA1" w:rsidR="00153E37" w:rsidRDefault="00153E37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333333"/>
          <w:kern w:val="2"/>
        </w:rPr>
      </w:pPr>
      <w:r>
        <w:rPr>
          <w:rFonts w:ascii="微软雅黑" w:eastAsia="微软雅黑" w:hAnsi="微软雅黑" w:cs="微软雅黑" w:hint="eastAsia"/>
          <w:color w:val="333333"/>
          <w:kern w:val="2"/>
        </w:rPr>
        <w:t>（一）交流内容：</w:t>
      </w:r>
    </w:p>
    <w:p w14:paraId="7EE5017C" w14:textId="1CBC9574" w:rsidR="000D08CE" w:rsidRDefault="000D08CE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333333"/>
          <w:kern w:val="2"/>
        </w:rPr>
      </w:pPr>
      <w:r w:rsidRPr="000D08CE">
        <w:rPr>
          <w:rFonts w:ascii="微软雅黑" w:eastAsia="微软雅黑" w:hAnsi="微软雅黑" w:cs="微软雅黑" w:hint="eastAsia"/>
          <w:color w:val="333333"/>
          <w:kern w:val="2"/>
        </w:rPr>
        <w:t>1、赤泥资源化科技成果介绍</w:t>
      </w:r>
      <w:r>
        <w:rPr>
          <w:rFonts w:ascii="微软雅黑" w:eastAsia="微软雅黑" w:hAnsi="微软雅黑" w:cs="微软雅黑" w:hint="eastAsia"/>
          <w:color w:val="333333"/>
          <w:kern w:val="2"/>
        </w:rPr>
        <w:t>；</w:t>
      </w:r>
    </w:p>
    <w:p w14:paraId="3276E4C3" w14:textId="77777777" w:rsidR="000D08CE" w:rsidRDefault="000D08CE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、 电解铝大修渣资源化和无害化处置；</w:t>
      </w:r>
    </w:p>
    <w:p w14:paraId="1632EA47" w14:textId="77777777" w:rsidR="000D08CE" w:rsidRDefault="005157B7" w:rsidP="000D08CE">
      <w:pPr>
        <w:adjustRightInd w:val="0"/>
        <w:snapToGrid w:val="0"/>
        <w:spacing w:line="400" w:lineRule="atLeast"/>
        <w:ind w:firstLine="42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lastRenderedPageBreak/>
        <w:t>3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、</w:t>
      </w:r>
      <w:r w:rsidR="000D08CE">
        <w:rPr>
          <w:rFonts w:ascii="微软雅黑" w:eastAsia="微软雅黑" w:hAnsi="微软雅黑" w:cs="微软雅黑" w:hint="eastAsia"/>
          <w:color w:val="333333"/>
          <w:sz w:val="24"/>
          <w:szCs w:val="24"/>
        </w:rPr>
        <w:t>铝工业二次铝灰无害化处理及资源化利用技术；</w:t>
      </w:r>
    </w:p>
    <w:p w14:paraId="3A526CAD" w14:textId="724A9E41" w:rsidR="000D08CE" w:rsidRDefault="005157B7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333333"/>
          <w:kern w:val="2"/>
        </w:rPr>
      </w:pPr>
      <w:r>
        <w:rPr>
          <w:rFonts w:ascii="微软雅黑" w:eastAsia="微软雅黑" w:hAnsi="微软雅黑" w:cs="微软雅黑"/>
          <w:color w:val="333333"/>
          <w:kern w:val="2"/>
        </w:rPr>
        <w:t>4</w:t>
      </w:r>
      <w:r>
        <w:rPr>
          <w:rFonts w:ascii="微软雅黑" w:eastAsia="微软雅黑" w:hAnsi="微软雅黑" w:cs="微软雅黑" w:hint="eastAsia"/>
          <w:color w:val="333333"/>
          <w:kern w:val="2"/>
        </w:rPr>
        <w:t>、铝矾土尾矿综合利用；</w:t>
      </w:r>
    </w:p>
    <w:p w14:paraId="33A61342" w14:textId="28B73D0D" w:rsidR="001D415E" w:rsidRDefault="00153E37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333333"/>
          <w:kern w:val="2"/>
        </w:rPr>
      </w:pPr>
      <w:r>
        <w:rPr>
          <w:rFonts w:ascii="微软雅黑" w:eastAsia="微软雅黑" w:hAnsi="微软雅黑" w:cs="微软雅黑" w:hint="eastAsia"/>
          <w:color w:val="333333"/>
          <w:kern w:val="2"/>
        </w:rPr>
        <w:t>（二）</w:t>
      </w:r>
      <w:r w:rsidR="001D415E">
        <w:rPr>
          <w:rFonts w:ascii="微软雅黑" w:eastAsia="微软雅黑" w:hAnsi="微软雅黑" w:cs="微软雅黑" w:hint="eastAsia"/>
          <w:color w:val="333333"/>
          <w:kern w:val="2"/>
        </w:rPr>
        <w:t>参观考察：</w:t>
      </w:r>
    </w:p>
    <w:p w14:paraId="29648F3C" w14:textId="2C0EF3C1" w:rsidR="00153E37" w:rsidRDefault="00153E37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1、</w:t>
      </w:r>
      <w:r w:rsidRPr="00747022">
        <w:rPr>
          <w:rFonts w:ascii="微软雅黑" w:eastAsia="微软雅黑" w:hAnsi="微软雅黑" w:cs="微软雅黑" w:hint="eastAsia"/>
          <w:color w:val="000000"/>
        </w:rPr>
        <w:t>中铝中州铝业有限公司</w:t>
      </w:r>
      <w:r>
        <w:rPr>
          <w:rFonts w:ascii="微软雅黑" w:eastAsia="微软雅黑" w:hAnsi="微软雅黑" w:cs="微软雅黑" w:hint="eastAsia"/>
          <w:color w:val="000000"/>
        </w:rPr>
        <w:t>赤泥综合利用项目</w:t>
      </w:r>
    </w:p>
    <w:p w14:paraId="0DB8C411" w14:textId="7AF263F8" w:rsidR="00153E37" w:rsidRDefault="00153E37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地点：河南省焦作市修武县</w:t>
      </w:r>
    </w:p>
    <w:p w14:paraId="6513EFE9" w14:textId="78712E9B" w:rsidR="00153E37" w:rsidRDefault="00153E37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/>
          <w:color w:val="000000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、</w:t>
      </w:r>
      <w:r w:rsidRPr="00153E37">
        <w:rPr>
          <w:rFonts w:ascii="微软雅黑" w:eastAsia="微软雅黑" w:hAnsi="微软雅黑" w:cs="微软雅黑"/>
          <w:color w:val="000000"/>
        </w:rPr>
        <w:t>中铝兰州</w:t>
      </w:r>
      <w:r w:rsidR="006F0571">
        <w:rPr>
          <w:rFonts w:ascii="微软雅黑" w:eastAsia="微软雅黑" w:hAnsi="微软雅黑" w:cs="微软雅黑" w:hint="eastAsia"/>
          <w:color w:val="000000"/>
        </w:rPr>
        <w:t>铝业有限</w:t>
      </w:r>
      <w:r w:rsidRPr="00153E37">
        <w:rPr>
          <w:rFonts w:ascii="微软雅黑" w:eastAsia="微软雅黑" w:hAnsi="微软雅黑" w:cs="微软雅黑"/>
          <w:color w:val="000000"/>
        </w:rPr>
        <w:t>公司</w:t>
      </w:r>
      <w:r>
        <w:rPr>
          <w:rFonts w:ascii="微软雅黑" w:eastAsia="微软雅黑" w:hAnsi="微软雅黑" w:cs="微软雅黑" w:hint="eastAsia"/>
          <w:color w:val="000000"/>
        </w:rPr>
        <w:t>大修渣综合利用项目</w:t>
      </w:r>
    </w:p>
    <w:p w14:paraId="34489404" w14:textId="2915EDF7" w:rsidR="006F0571" w:rsidRPr="002E46B3" w:rsidRDefault="006F0571" w:rsidP="006F0571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333333"/>
        </w:rPr>
      </w:pPr>
      <w:r w:rsidRPr="002E46B3">
        <w:rPr>
          <w:rFonts w:ascii="微软雅黑" w:eastAsia="微软雅黑" w:hAnsi="微软雅黑" w:cs="微软雅黑" w:hint="eastAsia"/>
          <w:color w:val="333333"/>
        </w:rPr>
        <w:t>地点：甘肃省兰州市（会议结束后可自行安排参加）</w:t>
      </w:r>
    </w:p>
    <w:p w14:paraId="37907702" w14:textId="4193DF21" w:rsidR="006F0571" w:rsidRPr="002E46B3" w:rsidRDefault="006F0571" w:rsidP="000D08CE">
      <w:pPr>
        <w:pStyle w:val="a3"/>
        <w:widowControl/>
        <w:adjustRightInd w:val="0"/>
        <w:snapToGrid w:val="0"/>
        <w:spacing w:before="0" w:beforeAutospacing="0" w:after="0" w:afterAutospacing="0" w:line="400" w:lineRule="atLeast"/>
        <w:ind w:firstLine="420"/>
        <w:rPr>
          <w:rFonts w:ascii="微软雅黑" w:eastAsia="微软雅黑" w:hAnsi="微软雅黑" w:cs="微软雅黑"/>
          <w:color w:val="000000"/>
        </w:rPr>
      </w:pPr>
      <w:r w:rsidRPr="002E46B3">
        <w:rPr>
          <w:rFonts w:ascii="微软雅黑" w:eastAsia="微软雅黑" w:hAnsi="微软雅黑" w:cs="微软雅黑" w:hint="eastAsia"/>
          <w:color w:val="000000"/>
        </w:rPr>
        <w:t>项目简介：针对铝电解大修渣严重污染环境问题，中国铝业郑州有色金属研究院有限公司</w:t>
      </w:r>
      <w:r w:rsidRPr="002E46B3">
        <w:rPr>
          <w:rFonts w:ascii="微软雅黑" w:eastAsia="微软雅黑" w:hAnsi="微软雅黑" w:cs="微软雅黑"/>
          <w:color w:val="000000"/>
        </w:rPr>
        <w:t>就对铝电解大修渣从“火法”到“湿法”，从实验室到半工业试验再到示范化处理线进行了深入研究，形成了大修渣无害化处置成套关键技术。通过综合投资、运行成本、处置效果及我国行业实际，最终研究确定了分类、分时段无害化湿法处置工艺技术，实现了大修渣的无害化和资源化。该技术已申报国家发明专利11项，授权7项，形成了具有自主知识产权的铝电解大修渣无害</w:t>
      </w:r>
      <w:r w:rsidRPr="002E46B3">
        <w:rPr>
          <w:rFonts w:ascii="微软雅黑" w:eastAsia="微软雅黑" w:hAnsi="微软雅黑" w:cs="微软雅黑" w:hint="eastAsia"/>
          <w:color w:val="000000"/>
        </w:rPr>
        <w:t>化处理及资源化利用的成套关键技术。此技术在中铝兰州铝业有限公司成功应用，建成了10000吨/年的处置线，均已达产达标达效，并实现连续稳定安全运行，处置后的无害化尾渣可溶氟平均浓度4.45mg/L，可溶氰平均浓度0.009mg/L，pH值平均7.12，完全达到国家I类一般工业固废一级标准（GB18599-2001），此外，铜、铅、锌等14项无机指标均满足国家标准（GB5085.3-2007）要求。</w:t>
      </w:r>
    </w:p>
    <w:p w14:paraId="071FFC3F" w14:textId="77777777" w:rsidR="005157B7" w:rsidRDefault="005157B7" w:rsidP="005157B7">
      <w:pPr>
        <w:pStyle w:val="a3"/>
        <w:widowControl/>
        <w:spacing w:before="210" w:beforeAutospacing="0" w:after="210" w:afterAutospacing="0" w:line="400" w:lineRule="exac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8"/>
          <w:rFonts w:ascii="微软雅黑" w:eastAsia="微软雅黑" w:hAnsi="微软雅黑" w:cs="微软雅黑" w:hint="eastAsia"/>
          <w:color w:val="333333"/>
        </w:rPr>
        <w:t>五、内容征集</w:t>
      </w:r>
    </w:p>
    <w:p w14:paraId="711CB6BB" w14:textId="77777777" w:rsidR="005157B7" w:rsidRPr="005157B7" w:rsidRDefault="005157B7" w:rsidP="005157B7">
      <w:pPr>
        <w:pStyle w:val="a3"/>
        <w:widowControl/>
        <w:spacing w:before="210" w:beforeAutospacing="0" w:after="210" w:afterAutospacing="0" w:line="400" w:lineRule="exact"/>
        <w:ind w:firstLineChars="175" w:firstLine="420"/>
        <w:rPr>
          <w:rStyle w:val="a8"/>
          <w:rFonts w:ascii="微软雅黑" w:eastAsia="微软雅黑" w:hAnsi="微软雅黑" w:cs="微软雅黑"/>
          <w:color w:val="333333"/>
        </w:rPr>
      </w:pPr>
      <w:r w:rsidRPr="005157B7">
        <w:rPr>
          <w:rStyle w:val="a8"/>
          <w:rFonts w:ascii="微软雅黑" w:eastAsia="微软雅黑" w:hAnsi="微软雅黑" w:cs="微软雅黑" w:hint="eastAsia"/>
          <w:color w:val="333333"/>
        </w:rPr>
        <w:t>（一）需求</w:t>
      </w:r>
      <w:r w:rsidRPr="005157B7">
        <w:rPr>
          <w:rStyle w:val="a8"/>
          <w:rFonts w:ascii="微软雅黑" w:eastAsia="微软雅黑" w:hAnsi="微软雅黑" w:cs="微软雅黑"/>
          <w:color w:val="333333"/>
        </w:rPr>
        <w:t>征集</w:t>
      </w:r>
    </w:p>
    <w:p w14:paraId="759B0676" w14:textId="77777777" w:rsidR="005157B7" w:rsidRPr="005157B7" w:rsidRDefault="005157B7" w:rsidP="005157B7">
      <w:pPr>
        <w:pStyle w:val="a3"/>
        <w:widowControl/>
        <w:spacing w:before="210" w:beforeAutospacing="0" w:after="210" w:afterAutospacing="0" w:line="400" w:lineRule="exact"/>
        <w:ind w:firstLine="420"/>
        <w:rPr>
          <w:rFonts w:ascii="微软雅黑" w:eastAsia="微软雅黑" w:hAnsi="微软雅黑" w:cs="微软雅黑"/>
          <w:color w:val="333333"/>
          <w:kern w:val="2"/>
        </w:rPr>
      </w:pP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为了更好的为各相关单位提供科技创新、技术推介、政策咨询等服务，切实解决赤泥、</w:t>
      </w:r>
      <w:r w:rsidRPr="005157B7">
        <w:rPr>
          <w:rFonts w:ascii="微软雅黑" w:eastAsia="微软雅黑" w:hAnsi="微软雅黑" w:cs="微软雅黑"/>
          <w:color w:val="333333"/>
          <w:kern w:val="2"/>
        </w:rPr>
        <w:t>大修渣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、</w:t>
      </w:r>
      <w:r w:rsidRPr="005157B7">
        <w:rPr>
          <w:rFonts w:ascii="微软雅黑" w:eastAsia="微软雅黑" w:hAnsi="微软雅黑" w:cs="微软雅黑"/>
          <w:color w:val="333333"/>
          <w:kern w:val="2"/>
        </w:rPr>
        <w:t>铝渣铝灰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、铝</w:t>
      </w:r>
      <w:r w:rsidRPr="005157B7">
        <w:rPr>
          <w:rFonts w:ascii="微软雅黑" w:eastAsia="微软雅黑" w:hAnsi="微软雅黑" w:cs="微软雅黑"/>
          <w:color w:val="333333"/>
          <w:kern w:val="2"/>
        </w:rPr>
        <w:t>矾土尾矿等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综合利用难题，实现产业和技术对接，现</w:t>
      </w:r>
      <w:r w:rsidRPr="005157B7">
        <w:rPr>
          <w:rFonts w:ascii="微软雅黑" w:eastAsia="微软雅黑" w:hAnsi="微软雅黑" w:cs="微软雅黑"/>
          <w:color w:val="333333"/>
          <w:kern w:val="2"/>
        </w:rPr>
        <w:t>向产废企业征集企业需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求。</w:t>
      </w:r>
    </w:p>
    <w:p w14:paraId="5753D7AC" w14:textId="77777777" w:rsidR="005157B7" w:rsidRPr="005157B7" w:rsidRDefault="005157B7" w:rsidP="005157B7">
      <w:pPr>
        <w:pStyle w:val="a3"/>
        <w:widowControl/>
        <w:spacing w:before="210" w:beforeAutospacing="0" w:after="210" w:afterAutospacing="0" w:line="400" w:lineRule="exact"/>
        <w:ind w:firstLineChars="175" w:firstLine="420"/>
        <w:rPr>
          <w:rStyle w:val="a8"/>
          <w:rFonts w:ascii="微软雅黑" w:eastAsia="微软雅黑" w:hAnsi="微软雅黑" w:cs="微软雅黑"/>
          <w:color w:val="333333"/>
        </w:rPr>
      </w:pPr>
      <w:r w:rsidRPr="005157B7">
        <w:rPr>
          <w:rStyle w:val="a8"/>
          <w:rFonts w:ascii="微软雅黑" w:eastAsia="微软雅黑" w:hAnsi="微软雅黑" w:cs="微软雅黑" w:hint="eastAsia"/>
          <w:color w:val="333333"/>
        </w:rPr>
        <w:t>（二）技术</w:t>
      </w:r>
      <w:r w:rsidR="005B5EFC">
        <w:rPr>
          <w:rStyle w:val="a8"/>
          <w:rFonts w:ascii="微软雅黑" w:eastAsia="微软雅黑" w:hAnsi="微软雅黑" w:cs="微软雅黑" w:hint="eastAsia"/>
          <w:color w:val="333333"/>
        </w:rPr>
        <w:t>/发言</w:t>
      </w:r>
      <w:r w:rsidRPr="005157B7">
        <w:rPr>
          <w:rStyle w:val="a8"/>
          <w:rFonts w:ascii="微软雅黑" w:eastAsia="微软雅黑" w:hAnsi="微软雅黑" w:cs="微软雅黑"/>
          <w:color w:val="333333"/>
        </w:rPr>
        <w:t>征集</w:t>
      </w:r>
    </w:p>
    <w:p w14:paraId="4685D699" w14:textId="77777777" w:rsidR="005157B7" w:rsidRPr="005157B7" w:rsidRDefault="005157B7" w:rsidP="005157B7">
      <w:pPr>
        <w:pStyle w:val="a3"/>
        <w:widowControl/>
        <w:spacing w:before="0" w:beforeAutospacing="0" w:after="0" w:afterAutospacing="0" w:line="400" w:lineRule="exact"/>
        <w:ind w:firstLine="420"/>
        <w:rPr>
          <w:rFonts w:ascii="微软雅黑" w:eastAsia="微软雅黑" w:hAnsi="微软雅黑" w:cs="微软雅黑"/>
          <w:color w:val="333333"/>
          <w:kern w:val="2"/>
        </w:rPr>
      </w:pP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征集赤泥、</w:t>
      </w:r>
      <w:r w:rsidRPr="005157B7">
        <w:rPr>
          <w:rFonts w:ascii="微软雅黑" w:eastAsia="微软雅黑" w:hAnsi="微软雅黑" w:cs="微软雅黑"/>
          <w:color w:val="333333"/>
          <w:kern w:val="2"/>
        </w:rPr>
        <w:t>大修渣、铝渣铝灰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、铝</w:t>
      </w:r>
      <w:r w:rsidRPr="005157B7">
        <w:rPr>
          <w:rFonts w:ascii="微软雅黑" w:eastAsia="微软雅黑" w:hAnsi="微软雅黑" w:cs="微软雅黑"/>
          <w:color w:val="333333"/>
          <w:kern w:val="2"/>
        </w:rPr>
        <w:t>矾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土</w:t>
      </w:r>
      <w:r w:rsidRPr="005157B7">
        <w:rPr>
          <w:rFonts w:ascii="微软雅黑" w:eastAsia="微软雅黑" w:hAnsi="微软雅黑" w:cs="微软雅黑"/>
          <w:color w:val="333333"/>
          <w:kern w:val="2"/>
        </w:rPr>
        <w:t>尾矿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等固废综合利用相关技术、</w:t>
      </w:r>
      <w:r w:rsidRPr="005157B7">
        <w:rPr>
          <w:rFonts w:ascii="微软雅黑" w:eastAsia="微软雅黑" w:hAnsi="微软雅黑" w:cs="微软雅黑"/>
          <w:color w:val="333333"/>
          <w:kern w:val="2"/>
        </w:rPr>
        <w:t>资源化科技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成果，要求可行性强、环保</w:t>
      </w:r>
      <w:r w:rsidRPr="005157B7">
        <w:rPr>
          <w:rFonts w:ascii="微软雅黑" w:eastAsia="微软雅黑" w:hAnsi="微软雅黑" w:cs="微软雅黑"/>
          <w:color w:val="333333"/>
          <w:kern w:val="2"/>
        </w:rPr>
        <w:t>效益、经济效益良好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。</w:t>
      </w:r>
    </w:p>
    <w:p w14:paraId="178681C1" w14:textId="77777777" w:rsidR="005157B7" w:rsidRDefault="005157B7" w:rsidP="005157B7">
      <w:pPr>
        <w:pStyle w:val="a3"/>
        <w:widowControl/>
        <w:spacing w:beforeLines="50" w:before="156" w:beforeAutospacing="0" w:after="0" w:afterAutospacing="0" w:line="240" w:lineRule="exact"/>
        <w:ind w:firstLine="420"/>
        <w:rPr>
          <w:rFonts w:ascii="微软雅黑" w:eastAsia="微软雅黑" w:hAnsi="微软雅黑" w:cs="微软雅黑"/>
          <w:color w:val="333333"/>
          <w:kern w:val="2"/>
        </w:rPr>
      </w:pP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201</w:t>
      </w:r>
      <w:r w:rsidRPr="005157B7">
        <w:rPr>
          <w:rFonts w:ascii="微软雅黑" w:eastAsia="微软雅黑" w:hAnsi="微软雅黑" w:cs="微软雅黑"/>
          <w:color w:val="333333"/>
          <w:kern w:val="2"/>
        </w:rPr>
        <w:t>9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年6月</w:t>
      </w:r>
      <w:r>
        <w:rPr>
          <w:rFonts w:ascii="微软雅黑" w:eastAsia="微软雅黑" w:hAnsi="微软雅黑" w:cs="微软雅黑"/>
          <w:color w:val="333333"/>
          <w:kern w:val="2"/>
        </w:rPr>
        <w:t>30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日前发至</w:t>
      </w:r>
      <w:r w:rsidR="003F7E9C">
        <w:rPr>
          <w:rFonts w:ascii="微软雅黑" w:eastAsia="微软雅黑" w:hAnsi="微软雅黑" w:cs="微软雅黑"/>
          <w:color w:val="333333"/>
          <w:kern w:val="2"/>
        </w:rPr>
        <w:t>chinagygfw@163.com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，并标明“铝行业固</w:t>
      </w:r>
      <w:r w:rsidRPr="005157B7">
        <w:rPr>
          <w:rFonts w:ascii="微软雅黑" w:eastAsia="微软雅黑" w:hAnsi="微软雅黑" w:cs="微软雅黑"/>
          <w:color w:val="333333"/>
          <w:kern w:val="2"/>
        </w:rPr>
        <w:t>废征集</w:t>
      </w:r>
      <w:r w:rsidRPr="005157B7">
        <w:rPr>
          <w:rFonts w:ascii="微软雅黑" w:eastAsia="微软雅黑" w:hAnsi="微软雅黑" w:cs="微软雅黑" w:hint="eastAsia"/>
          <w:color w:val="333333"/>
          <w:kern w:val="2"/>
        </w:rPr>
        <w:t>”。</w:t>
      </w:r>
    </w:p>
    <w:p w14:paraId="1E2C783F" w14:textId="55C23955" w:rsidR="000D08CE" w:rsidRPr="005157B7" w:rsidRDefault="006D0C88" w:rsidP="005157B7">
      <w:pPr>
        <w:pStyle w:val="a3"/>
        <w:widowControl/>
        <w:spacing w:beforeLines="50" w:before="156" w:beforeAutospacing="0" w:afterLines="50" w:after="156" w:afterAutospacing="0" w:line="400" w:lineRule="exact"/>
        <w:ind w:firstLine="420"/>
        <w:rPr>
          <w:rFonts w:ascii="微软雅黑" w:eastAsia="微软雅黑" w:hAnsi="微软雅黑" w:cs="微软雅黑"/>
          <w:color w:val="333333"/>
          <w:kern w:val="2"/>
        </w:rPr>
      </w:pPr>
      <w:r>
        <w:rPr>
          <w:rStyle w:val="a8"/>
          <w:rFonts w:ascii="微软雅黑" w:eastAsia="微软雅黑" w:hAnsi="微软雅黑" w:cs="微软雅黑" w:hint="eastAsia"/>
          <w:color w:val="333333"/>
        </w:rPr>
        <w:t>六</w:t>
      </w:r>
      <w:r w:rsidR="000D08CE">
        <w:rPr>
          <w:rStyle w:val="a8"/>
          <w:rFonts w:ascii="微软雅黑" w:eastAsia="微软雅黑" w:hAnsi="微软雅黑" w:cs="微软雅黑" w:hint="eastAsia"/>
          <w:color w:val="333333"/>
        </w:rPr>
        <w:t>、参会事宜</w:t>
      </w:r>
    </w:p>
    <w:p w14:paraId="2B0DC608" w14:textId="77777777" w:rsidR="000D08CE" w:rsidRDefault="000D08CE" w:rsidP="000D08CE">
      <w:pPr>
        <w:pStyle w:val="a3"/>
        <w:widowControl/>
        <w:spacing w:before="0" w:beforeAutospacing="0" w:after="0" w:afterAutospacing="0" w:line="400" w:lineRule="exact"/>
        <w:ind w:left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b/>
          <w:bCs/>
          <w:color w:val="333333"/>
        </w:rPr>
        <w:t>参会费用</w:t>
      </w:r>
      <w:r>
        <w:rPr>
          <w:rFonts w:ascii="微软雅黑" w:eastAsia="微软雅黑" w:hAnsi="微软雅黑" w:cs="微软雅黑" w:hint="eastAsia"/>
          <w:color w:val="333333"/>
        </w:rPr>
        <w:t>：2200元/人；会员单位1800元/人；</w:t>
      </w:r>
    </w:p>
    <w:p w14:paraId="4A72DCC6" w14:textId="77777777" w:rsidR="000D08CE" w:rsidRDefault="000D08CE" w:rsidP="000D08CE">
      <w:pPr>
        <w:pStyle w:val="a3"/>
        <w:widowControl/>
        <w:spacing w:before="0" w:beforeAutospacing="0" w:after="0" w:afterAutospacing="0" w:line="400" w:lineRule="exac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lastRenderedPageBreak/>
        <w:t>（含会议费、资料费和会议期间餐饮费，不含交通和住宿费）。</w:t>
      </w:r>
    </w:p>
    <w:p w14:paraId="338C76CA" w14:textId="03456140" w:rsidR="000D08CE" w:rsidRDefault="006D0C88" w:rsidP="000D08CE">
      <w:pPr>
        <w:pStyle w:val="a3"/>
        <w:widowControl/>
        <w:spacing w:before="210" w:beforeAutospacing="0" w:after="210" w:afterAutospacing="0" w:line="400" w:lineRule="exac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8"/>
          <w:rFonts w:ascii="微软雅黑" w:eastAsia="微软雅黑" w:hAnsi="微软雅黑" w:cs="微软雅黑" w:hint="eastAsia"/>
          <w:color w:val="333333"/>
        </w:rPr>
        <w:t>七</w:t>
      </w:r>
      <w:r w:rsidR="000D08CE">
        <w:rPr>
          <w:rStyle w:val="a8"/>
          <w:rFonts w:ascii="微软雅黑" w:eastAsia="微软雅黑" w:hAnsi="微软雅黑" w:cs="微软雅黑" w:hint="eastAsia"/>
          <w:color w:val="333333"/>
        </w:rPr>
        <w:t>、联系方式</w:t>
      </w:r>
    </w:p>
    <w:p w14:paraId="2EB5FB93" w14:textId="5FD6258D" w:rsidR="000D08CE" w:rsidRDefault="000F6308" w:rsidP="000D08CE">
      <w:pPr>
        <w:pStyle w:val="a3"/>
        <w:widowControl/>
        <w:spacing w:before="0" w:beforeAutospacing="0" w:after="0" w:afterAutospacing="0" w:line="400" w:lineRule="exact"/>
        <w:ind w:firstLine="420"/>
        <w:rPr>
          <w:rFonts w:ascii="微软雅黑" w:eastAsia="微软雅黑" w:hAnsi="微软雅黑" w:cs="微软雅黑"/>
          <w:color w:val="333333"/>
        </w:rPr>
      </w:pPr>
      <w:r w:rsidRPr="000F6308">
        <w:rPr>
          <w:rFonts w:ascii="微软雅黑" w:eastAsia="微软雅黑" w:hAnsi="微软雅黑" w:cs="微软雅黑" w:hint="eastAsia"/>
          <w:color w:val="333333"/>
        </w:rPr>
        <w:t>吴树磊</w:t>
      </w:r>
      <w:r>
        <w:rPr>
          <w:rFonts w:ascii="微软雅黑" w:eastAsia="微软雅黑" w:hAnsi="微软雅黑" w:cs="微软雅黑" w:hint="eastAsia"/>
          <w:color w:val="333333"/>
        </w:rPr>
        <w:t xml:space="preserve"> </w:t>
      </w:r>
      <w:r>
        <w:rPr>
          <w:rFonts w:ascii="微软雅黑" w:eastAsia="微软雅黑" w:hAnsi="微软雅黑" w:cs="微软雅黑"/>
          <w:color w:val="333333"/>
        </w:rPr>
        <w:t xml:space="preserve">   </w:t>
      </w:r>
      <w:r>
        <w:rPr>
          <w:rFonts w:ascii="微软雅黑" w:eastAsia="微软雅黑" w:hAnsi="微软雅黑" w:cs="微软雅黑" w:hint="eastAsia"/>
          <w:color w:val="333333"/>
        </w:rPr>
        <w:t>联系电话：</w:t>
      </w:r>
      <w:r w:rsidRPr="000F6308">
        <w:rPr>
          <w:rFonts w:ascii="微软雅黑" w:eastAsia="微软雅黑" w:hAnsi="微软雅黑" w:cs="微软雅黑"/>
          <w:color w:val="333333"/>
        </w:rPr>
        <w:t xml:space="preserve">15552596818 </w:t>
      </w:r>
      <w:r w:rsidR="001A12F6">
        <w:rPr>
          <w:rFonts w:ascii="微软雅黑" w:eastAsia="微软雅黑" w:hAnsi="微软雅黑" w:cs="微软雅黑"/>
          <w:color w:val="333333"/>
        </w:rPr>
        <w:t xml:space="preserve">   </w:t>
      </w:r>
      <w:r>
        <w:rPr>
          <w:rFonts w:ascii="微软雅黑" w:eastAsia="微软雅黑" w:hAnsi="微软雅黑" w:cs="微软雅黑" w:hint="eastAsia"/>
          <w:color w:val="333333"/>
        </w:rPr>
        <w:t>邮 箱：</w:t>
      </w:r>
      <w:r w:rsidRPr="000F6308">
        <w:rPr>
          <w:rFonts w:ascii="微软雅黑" w:eastAsia="微软雅黑" w:hAnsi="微软雅黑" w:cs="微软雅黑" w:hint="eastAsia"/>
          <w:color w:val="333333"/>
        </w:rPr>
        <w:t>wusl@yahuacn.com</w:t>
      </w:r>
    </w:p>
    <w:bookmarkEnd w:id="0"/>
    <w:p w14:paraId="28C24E2E" w14:textId="3FF22425" w:rsidR="005157B7" w:rsidRDefault="005157B7" w:rsidP="005157B7">
      <w:pPr>
        <w:pStyle w:val="a3"/>
        <w:widowControl/>
        <w:spacing w:before="0" w:beforeAutospacing="0" w:after="0" w:afterAutospacing="0" w:line="560" w:lineRule="exact"/>
        <w:jc w:val="center"/>
        <w:rPr>
          <w:rFonts w:ascii="微软雅黑" w:eastAsia="微软雅黑" w:hAnsi="微软雅黑" w:cs="微软雅黑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</w:pPr>
    </w:p>
    <w:sectPr w:rsidR="005157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0DEC" w14:textId="77777777" w:rsidR="00C57FC1" w:rsidRDefault="00C57FC1" w:rsidP="00B83D90">
      <w:r>
        <w:separator/>
      </w:r>
    </w:p>
  </w:endnote>
  <w:endnote w:type="continuationSeparator" w:id="0">
    <w:p w14:paraId="6AC17D10" w14:textId="77777777" w:rsidR="00C57FC1" w:rsidRDefault="00C57FC1" w:rsidP="00B8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3390816"/>
      <w:docPartObj>
        <w:docPartGallery w:val="Page Numbers (Bottom of Page)"/>
        <w:docPartUnique/>
      </w:docPartObj>
    </w:sdtPr>
    <w:sdtEndPr/>
    <w:sdtContent>
      <w:p w14:paraId="4BF37E05" w14:textId="77777777" w:rsidR="00976227" w:rsidRDefault="009762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365337" w14:textId="77777777" w:rsidR="00976227" w:rsidRDefault="009762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6BAFF" w14:textId="77777777" w:rsidR="00C57FC1" w:rsidRDefault="00C57FC1" w:rsidP="00B83D90">
      <w:r>
        <w:separator/>
      </w:r>
    </w:p>
  </w:footnote>
  <w:footnote w:type="continuationSeparator" w:id="0">
    <w:p w14:paraId="67B29197" w14:textId="77777777" w:rsidR="00C57FC1" w:rsidRDefault="00C57FC1" w:rsidP="00B8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614C33"/>
    <w:multiLevelType w:val="singleLevel"/>
    <w:tmpl w:val="FE614C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20"/>
    <w:rsid w:val="00031877"/>
    <w:rsid w:val="000724C8"/>
    <w:rsid w:val="000A3856"/>
    <w:rsid w:val="000C0E9A"/>
    <w:rsid w:val="000D08CE"/>
    <w:rsid w:val="000F6308"/>
    <w:rsid w:val="000F7F25"/>
    <w:rsid w:val="00106F24"/>
    <w:rsid w:val="00132D6F"/>
    <w:rsid w:val="00150A36"/>
    <w:rsid w:val="00153E37"/>
    <w:rsid w:val="00162E44"/>
    <w:rsid w:val="00180534"/>
    <w:rsid w:val="001A12F6"/>
    <w:rsid w:val="001D415E"/>
    <w:rsid w:val="001E24C4"/>
    <w:rsid w:val="0020617B"/>
    <w:rsid w:val="00233A86"/>
    <w:rsid w:val="0023452C"/>
    <w:rsid w:val="00244A0F"/>
    <w:rsid w:val="002E46B3"/>
    <w:rsid w:val="00336016"/>
    <w:rsid w:val="0035740F"/>
    <w:rsid w:val="0037779A"/>
    <w:rsid w:val="003C5C7F"/>
    <w:rsid w:val="003F7E9C"/>
    <w:rsid w:val="00456734"/>
    <w:rsid w:val="004F19EA"/>
    <w:rsid w:val="005157B7"/>
    <w:rsid w:val="005510FC"/>
    <w:rsid w:val="0055590E"/>
    <w:rsid w:val="0058456A"/>
    <w:rsid w:val="005B5EFC"/>
    <w:rsid w:val="005C1379"/>
    <w:rsid w:val="005D19A3"/>
    <w:rsid w:val="005E27EF"/>
    <w:rsid w:val="006104E9"/>
    <w:rsid w:val="0063458C"/>
    <w:rsid w:val="006B1520"/>
    <w:rsid w:val="006D0C88"/>
    <w:rsid w:val="006F0571"/>
    <w:rsid w:val="006F1292"/>
    <w:rsid w:val="00700038"/>
    <w:rsid w:val="00747022"/>
    <w:rsid w:val="007471F1"/>
    <w:rsid w:val="00753EFA"/>
    <w:rsid w:val="00783F89"/>
    <w:rsid w:val="007B7632"/>
    <w:rsid w:val="00806BC0"/>
    <w:rsid w:val="008500E9"/>
    <w:rsid w:val="00867854"/>
    <w:rsid w:val="008B1062"/>
    <w:rsid w:val="008B64C5"/>
    <w:rsid w:val="008C7B6D"/>
    <w:rsid w:val="008D358B"/>
    <w:rsid w:val="0095580B"/>
    <w:rsid w:val="00976227"/>
    <w:rsid w:val="00A61B6E"/>
    <w:rsid w:val="00AC5519"/>
    <w:rsid w:val="00AE365B"/>
    <w:rsid w:val="00B83D90"/>
    <w:rsid w:val="00B94235"/>
    <w:rsid w:val="00BA15D2"/>
    <w:rsid w:val="00BF4DFB"/>
    <w:rsid w:val="00C4391E"/>
    <w:rsid w:val="00C446F5"/>
    <w:rsid w:val="00C54779"/>
    <w:rsid w:val="00C57FC1"/>
    <w:rsid w:val="00C74DF7"/>
    <w:rsid w:val="00C9751D"/>
    <w:rsid w:val="00CB1999"/>
    <w:rsid w:val="00D129E9"/>
    <w:rsid w:val="00D16FC7"/>
    <w:rsid w:val="00D668B2"/>
    <w:rsid w:val="00D81915"/>
    <w:rsid w:val="00D85D5B"/>
    <w:rsid w:val="00DB03C4"/>
    <w:rsid w:val="00E106BB"/>
    <w:rsid w:val="00E723D3"/>
    <w:rsid w:val="00E92C4F"/>
    <w:rsid w:val="00EC3EB3"/>
    <w:rsid w:val="00F148A4"/>
    <w:rsid w:val="00F40581"/>
    <w:rsid w:val="00F42563"/>
    <w:rsid w:val="00F8417F"/>
    <w:rsid w:val="00F97C03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95799"/>
  <w15:chartTrackingRefBased/>
  <w15:docId w15:val="{9D0149B6-FA34-487A-A005-A51D385B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6104E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3D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3D90"/>
    <w:rPr>
      <w:sz w:val="18"/>
      <w:szCs w:val="18"/>
    </w:rPr>
  </w:style>
  <w:style w:type="character" w:styleId="a8">
    <w:name w:val="Strong"/>
    <w:basedOn w:val="a0"/>
    <w:qFormat/>
    <w:rsid w:val="000D08CE"/>
    <w:rPr>
      <w:b/>
    </w:rPr>
  </w:style>
  <w:style w:type="character" w:styleId="a9">
    <w:name w:val="Hyperlink"/>
    <w:basedOn w:val="a0"/>
    <w:rsid w:val="000D08CE"/>
    <w:rPr>
      <w:rFonts w:ascii="宋体" w:eastAsia="宋体" w:hAnsi="宋体" w:cs="宋体" w:hint="eastAsia"/>
      <w:color w:val="2F2F2F"/>
      <w:sz w:val="18"/>
      <w:szCs w:val="18"/>
      <w:u w:val="none"/>
    </w:rPr>
  </w:style>
  <w:style w:type="character" w:styleId="aa">
    <w:name w:val="Emphasis"/>
    <w:basedOn w:val="a0"/>
    <w:uiPriority w:val="20"/>
    <w:qFormat/>
    <w:rsid w:val="008D358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50A3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50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122</cp:revision>
  <cp:lastPrinted>2019-06-18T08:16:00Z</cp:lastPrinted>
  <dcterms:created xsi:type="dcterms:W3CDTF">2019-05-28T06:30:00Z</dcterms:created>
  <dcterms:modified xsi:type="dcterms:W3CDTF">2019-06-19T07:15:00Z</dcterms:modified>
</cp:coreProperties>
</file>