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7CC" w:rsidRPr="00627ED3" w:rsidRDefault="003677CC" w:rsidP="004728FE">
      <w:pPr>
        <w:spacing w:beforeLines="100" w:afterLines="50" w:line="440" w:lineRule="exact"/>
        <w:jc w:val="center"/>
        <w:rPr>
          <w:rFonts w:ascii="Times New Roman" w:eastAsia="仿宋" w:hAnsi="Times New Roman"/>
          <w:b/>
          <w:sz w:val="40"/>
          <w:szCs w:val="40"/>
        </w:rPr>
      </w:pPr>
      <w:bookmarkStart w:id="0" w:name="OLE_LINK4"/>
      <w:bookmarkStart w:id="1" w:name="OLE_LINK3"/>
      <w:bookmarkStart w:id="2" w:name="_Toc509397392"/>
      <w:bookmarkStart w:id="3" w:name="_Toc509397435"/>
      <w:bookmarkStart w:id="4" w:name="_Toc509399095"/>
      <w:bookmarkStart w:id="5" w:name="_Toc509398524"/>
    </w:p>
    <w:p w:rsidR="003677CC" w:rsidRPr="00627ED3" w:rsidRDefault="003677CC" w:rsidP="004728FE">
      <w:pPr>
        <w:spacing w:beforeLines="100" w:afterLines="50" w:line="440" w:lineRule="exact"/>
        <w:jc w:val="center"/>
        <w:rPr>
          <w:rFonts w:ascii="Times New Roman" w:eastAsia="仿宋" w:hAnsi="Times New Roman"/>
          <w:b/>
          <w:sz w:val="40"/>
          <w:szCs w:val="40"/>
        </w:rPr>
      </w:pPr>
    </w:p>
    <w:p w:rsidR="003677CC" w:rsidRDefault="003677CC" w:rsidP="004728FE">
      <w:pPr>
        <w:spacing w:beforeLines="100" w:afterLines="50" w:line="440" w:lineRule="exact"/>
        <w:ind w:leftChars="-200" w:left="31680" w:rightChars="-94" w:right="31680" w:hangingChars="58" w:firstLine="31680"/>
        <w:jc w:val="center"/>
        <w:rPr>
          <w:rFonts w:ascii="Times New Roman" w:eastAsia="仿宋" w:hAnsi="仿宋"/>
          <w:b/>
          <w:kern w:val="6"/>
          <w:sz w:val="40"/>
          <w:szCs w:val="40"/>
        </w:rPr>
      </w:pPr>
    </w:p>
    <w:p w:rsidR="003677CC" w:rsidRPr="008633B1" w:rsidRDefault="003677CC" w:rsidP="0076280A">
      <w:pPr>
        <w:spacing w:beforeLines="100" w:afterLines="50" w:line="440" w:lineRule="exact"/>
        <w:ind w:leftChars="-200" w:left="31680" w:rightChars="-94" w:right="31680" w:hangingChars="58" w:firstLine="31680"/>
        <w:jc w:val="center"/>
        <w:rPr>
          <w:rFonts w:ascii="Times New Roman" w:eastAsia="仿宋" w:hAnsi="仿宋"/>
          <w:b/>
          <w:kern w:val="6"/>
          <w:sz w:val="40"/>
          <w:szCs w:val="40"/>
        </w:rPr>
      </w:pPr>
      <w:r w:rsidRPr="008633B1">
        <w:rPr>
          <w:rFonts w:ascii="Times New Roman" w:eastAsia="仿宋" w:hAnsi="仿宋" w:hint="eastAsia"/>
          <w:b/>
          <w:kern w:val="6"/>
          <w:sz w:val="40"/>
          <w:szCs w:val="40"/>
        </w:rPr>
        <w:t>《</w:t>
      </w:r>
      <w:bookmarkStart w:id="6" w:name="OLE_LINK59"/>
      <w:bookmarkStart w:id="7" w:name="OLE_LINK60"/>
      <w:r w:rsidRPr="008633B1">
        <w:rPr>
          <w:rFonts w:ascii="Times New Roman" w:eastAsia="仿宋" w:hAnsi="仿宋" w:hint="eastAsia"/>
          <w:b/>
          <w:kern w:val="6"/>
          <w:sz w:val="40"/>
          <w:szCs w:val="40"/>
        </w:rPr>
        <w:t>污染地块风险管控技术导则（试行）》</w:t>
      </w:r>
      <w:bookmarkEnd w:id="0"/>
      <w:bookmarkEnd w:id="1"/>
      <w:bookmarkEnd w:id="2"/>
      <w:bookmarkEnd w:id="3"/>
      <w:bookmarkEnd w:id="4"/>
      <w:bookmarkEnd w:id="5"/>
    </w:p>
    <w:p w:rsidR="003677CC" w:rsidRPr="008633B1" w:rsidRDefault="003677CC" w:rsidP="004728FE">
      <w:pPr>
        <w:spacing w:beforeLines="100" w:afterLines="50" w:line="440" w:lineRule="exact"/>
        <w:ind w:leftChars="-200" w:left="31680" w:rightChars="-94" w:right="31680" w:hangingChars="58" w:firstLine="31680"/>
        <w:jc w:val="center"/>
        <w:rPr>
          <w:rFonts w:ascii="Times New Roman" w:eastAsia="仿宋" w:hAnsi="仿宋"/>
          <w:b/>
          <w:kern w:val="6"/>
          <w:sz w:val="40"/>
          <w:szCs w:val="40"/>
        </w:rPr>
      </w:pPr>
      <w:r w:rsidRPr="008633B1">
        <w:rPr>
          <w:rFonts w:ascii="Times New Roman" w:eastAsia="仿宋" w:hAnsi="仿宋" w:hint="eastAsia"/>
          <w:b/>
          <w:kern w:val="6"/>
          <w:sz w:val="40"/>
          <w:szCs w:val="40"/>
        </w:rPr>
        <w:t>编制说明（征求意见稿）</w:t>
      </w:r>
    </w:p>
    <w:p w:rsidR="003677CC" w:rsidRPr="004B46FF" w:rsidRDefault="003677CC">
      <w:pPr>
        <w:rPr>
          <w:rFonts w:ascii="Times New Roman" w:eastAsia="仿宋" w:hAnsi="Times New Roman"/>
        </w:rPr>
      </w:pPr>
    </w:p>
    <w:bookmarkEnd w:id="6"/>
    <w:bookmarkEnd w:id="7"/>
    <w:p w:rsidR="003677CC" w:rsidRPr="00627ED3" w:rsidRDefault="003677CC">
      <w:pPr>
        <w:spacing w:line="440" w:lineRule="exact"/>
        <w:rPr>
          <w:rFonts w:ascii="Times New Roman" w:eastAsia="仿宋" w:hAnsi="Times New Roman"/>
          <w:sz w:val="24"/>
          <w:szCs w:val="24"/>
        </w:rPr>
      </w:pPr>
    </w:p>
    <w:p w:rsidR="003677CC" w:rsidRPr="00BE55B4" w:rsidRDefault="003677CC">
      <w:pPr>
        <w:spacing w:line="440" w:lineRule="exact"/>
        <w:rPr>
          <w:rFonts w:ascii="Times New Roman" w:eastAsia="仿宋" w:hAnsi="Times New Roman"/>
          <w:sz w:val="24"/>
          <w:szCs w:val="24"/>
        </w:rPr>
      </w:pPr>
    </w:p>
    <w:p w:rsidR="003677CC" w:rsidRPr="00627ED3" w:rsidRDefault="003677CC">
      <w:pPr>
        <w:spacing w:line="440" w:lineRule="exact"/>
        <w:rPr>
          <w:rFonts w:ascii="Times New Roman" w:eastAsia="仿宋" w:hAnsi="Times New Roman"/>
          <w:sz w:val="24"/>
          <w:szCs w:val="24"/>
        </w:rPr>
      </w:pPr>
    </w:p>
    <w:p w:rsidR="003677CC" w:rsidRPr="00627ED3" w:rsidRDefault="003677CC">
      <w:pPr>
        <w:spacing w:line="440" w:lineRule="exact"/>
        <w:rPr>
          <w:rFonts w:ascii="Times New Roman" w:eastAsia="仿宋" w:hAnsi="Times New Roman"/>
          <w:sz w:val="24"/>
          <w:szCs w:val="24"/>
        </w:rPr>
      </w:pPr>
    </w:p>
    <w:p w:rsidR="003677CC" w:rsidRPr="00627ED3" w:rsidRDefault="003677CC">
      <w:pPr>
        <w:spacing w:line="440" w:lineRule="exact"/>
        <w:rPr>
          <w:rFonts w:ascii="Times New Roman" w:eastAsia="仿宋" w:hAnsi="Times New Roman"/>
          <w:sz w:val="24"/>
          <w:szCs w:val="24"/>
        </w:rPr>
      </w:pPr>
    </w:p>
    <w:p w:rsidR="003677CC" w:rsidRPr="00627ED3" w:rsidRDefault="003677CC">
      <w:pPr>
        <w:spacing w:line="440" w:lineRule="exact"/>
        <w:rPr>
          <w:rFonts w:ascii="Times New Roman" w:eastAsia="仿宋" w:hAnsi="Times New Roman"/>
          <w:sz w:val="24"/>
          <w:szCs w:val="24"/>
        </w:rPr>
      </w:pPr>
    </w:p>
    <w:p w:rsidR="003677CC" w:rsidRPr="00627ED3" w:rsidRDefault="003677CC">
      <w:pPr>
        <w:spacing w:line="440" w:lineRule="exact"/>
        <w:rPr>
          <w:rFonts w:ascii="Times New Roman" w:eastAsia="仿宋" w:hAnsi="Times New Roman"/>
          <w:sz w:val="24"/>
          <w:szCs w:val="24"/>
        </w:rPr>
      </w:pPr>
    </w:p>
    <w:p w:rsidR="003677CC" w:rsidRPr="00627ED3" w:rsidRDefault="003677CC">
      <w:pPr>
        <w:spacing w:line="440" w:lineRule="exact"/>
        <w:rPr>
          <w:rFonts w:ascii="Times New Roman" w:eastAsia="仿宋" w:hAnsi="Times New Roman"/>
          <w:sz w:val="24"/>
          <w:szCs w:val="24"/>
        </w:rPr>
      </w:pPr>
    </w:p>
    <w:p w:rsidR="003677CC" w:rsidRPr="00627ED3" w:rsidRDefault="003677CC">
      <w:pPr>
        <w:spacing w:line="440" w:lineRule="exact"/>
        <w:rPr>
          <w:rFonts w:ascii="Times New Roman" w:eastAsia="仿宋" w:hAnsi="Times New Roman"/>
          <w:sz w:val="24"/>
          <w:szCs w:val="24"/>
        </w:rPr>
      </w:pPr>
    </w:p>
    <w:p w:rsidR="003677CC" w:rsidRPr="00627ED3" w:rsidRDefault="003677CC">
      <w:pPr>
        <w:spacing w:line="440" w:lineRule="exact"/>
        <w:rPr>
          <w:rFonts w:ascii="Times New Roman" w:eastAsia="仿宋" w:hAnsi="Times New Roman"/>
          <w:sz w:val="24"/>
          <w:szCs w:val="24"/>
        </w:rPr>
      </w:pPr>
    </w:p>
    <w:p w:rsidR="003677CC" w:rsidRPr="00627ED3" w:rsidRDefault="003677CC">
      <w:pPr>
        <w:spacing w:line="440" w:lineRule="exact"/>
        <w:rPr>
          <w:rFonts w:ascii="Times New Roman" w:eastAsia="仿宋" w:hAnsi="Times New Roman"/>
          <w:sz w:val="24"/>
          <w:szCs w:val="24"/>
        </w:rPr>
      </w:pPr>
    </w:p>
    <w:p w:rsidR="003677CC" w:rsidRPr="00627ED3" w:rsidRDefault="003677CC">
      <w:pPr>
        <w:spacing w:line="440" w:lineRule="exact"/>
        <w:rPr>
          <w:rFonts w:ascii="Times New Roman" w:eastAsia="仿宋" w:hAnsi="Times New Roman"/>
          <w:sz w:val="24"/>
          <w:szCs w:val="24"/>
        </w:rPr>
      </w:pPr>
    </w:p>
    <w:p w:rsidR="003677CC" w:rsidRPr="00750130" w:rsidRDefault="003677CC">
      <w:pPr>
        <w:spacing w:line="440" w:lineRule="exact"/>
        <w:rPr>
          <w:rFonts w:ascii="Times New Roman" w:eastAsia="仿宋" w:hAnsi="Times New Roman"/>
          <w:sz w:val="24"/>
          <w:szCs w:val="24"/>
        </w:rPr>
      </w:pPr>
    </w:p>
    <w:p w:rsidR="003677CC" w:rsidRPr="00627ED3" w:rsidRDefault="003677CC">
      <w:pPr>
        <w:spacing w:line="440" w:lineRule="exact"/>
        <w:rPr>
          <w:rFonts w:ascii="Times New Roman" w:eastAsia="仿宋" w:hAnsi="Times New Roman"/>
          <w:sz w:val="24"/>
          <w:szCs w:val="24"/>
        </w:rPr>
      </w:pPr>
    </w:p>
    <w:p w:rsidR="003677CC" w:rsidRPr="00627ED3" w:rsidRDefault="003677CC">
      <w:pPr>
        <w:spacing w:line="440" w:lineRule="exact"/>
        <w:rPr>
          <w:rFonts w:ascii="Times New Roman" w:eastAsia="仿宋" w:hAnsi="Times New Roman"/>
          <w:sz w:val="24"/>
          <w:szCs w:val="24"/>
        </w:rPr>
      </w:pPr>
    </w:p>
    <w:p w:rsidR="003677CC" w:rsidRPr="00627ED3" w:rsidRDefault="003677CC">
      <w:pPr>
        <w:spacing w:line="440" w:lineRule="exact"/>
        <w:rPr>
          <w:rFonts w:ascii="Times New Roman" w:eastAsia="仿宋" w:hAnsi="Times New Roman"/>
          <w:sz w:val="24"/>
          <w:szCs w:val="24"/>
        </w:rPr>
      </w:pPr>
    </w:p>
    <w:p w:rsidR="003677CC" w:rsidRPr="00627ED3" w:rsidRDefault="003677CC">
      <w:pPr>
        <w:spacing w:line="440" w:lineRule="exact"/>
        <w:rPr>
          <w:rFonts w:ascii="Times New Roman" w:eastAsia="仿宋" w:hAnsi="Times New Roman"/>
          <w:sz w:val="24"/>
          <w:szCs w:val="24"/>
        </w:rPr>
      </w:pPr>
    </w:p>
    <w:p w:rsidR="003677CC" w:rsidRPr="00627ED3" w:rsidRDefault="003677CC">
      <w:pPr>
        <w:pStyle w:val="NormalIndent"/>
        <w:ind w:firstLineChars="0" w:firstLine="0"/>
        <w:jc w:val="center"/>
        <w:rPr>
          <w:rFonts w:ascii="Times New Roman" w:eastAsia="仿宋" w:hAnsi="Times New Roman"/>
          <w:b/>
          <w:sz w:val="32"/>
          <w:szCs w:val="24"/>
        </w:rPr>
      </w:pPr>
      <w:r w:rsidRPr="00627ED3">
        <w:rPr>
          <w:rFonts w:ascii="Times New Roman" w:eastAsia="仿宋" w:hAnsi="仿宋" w:hint="eastAsia"/>
          <w:b/>
          <w:sz w:val="32"/>
          <w:szCs w:val="24"/>
        </w:rPr>
        <w:t>编制组</w:t>
      </w:r>
    </w:p>
    <w:p w:rsidR="003677CC" w:rsidRDefault="003677CC">
      <w:pPr>
        <w:pStyle w:val="NormalIndent"/>
        <w:ind w:firstLineChars="0" w:firstLine="0"/>
        <w:jc w:val="center"/>
        <w:rPr>
          <w:rFonts w:ascii="Times New Roman" w:eastAsia="仿宋" w:hAnsi="仿宋"/>
          <w:b/>
          <w:sz w:val="32"/>
          <w:szCs w:val="24"/>
        </w:rPr>
      </w:pPr>
      <w:r w:rsidRPr="00627ED3">
        <w:rPr>
          <w:rFonts w:ascii="Times New Roman" w:eastAsia="仿宋" w:hAnsi="仿宋" w:hint="eastAsia"/>
          <w:b/>
          <w:sz w:val="32"/>
          <w:szCs w:val="24"/>
        </w:rPr>
        <w:t>二</w:t>
      </w:r>
      <w:bookmarkStart w:id="8" w:name="OLE_LINK90"/>
      <w:bookmarkStart w:id="9" w:name="OLE_LINK91"/>
      <w:r w:rsidRPr="00627ED3">
        <w:rPr>
          <w:rFonts w:ascii="Times New Roman" w:eastAsia="仿宋" w:hAnsi="Times New Roman"/>
          <w:b/>
          <w:sz w:val="32"/>
          <w:szCs w:val="24"/>
        </w:rPr>
        <w:t>○</w:t>
      </w:r>
      <w:bookmarkEnd w:id="8"/>
      <w:bookmarkEnd w:id="9"/>
      <w:r>
        <w:rPr>
          <w:rFonts w:ascii="Times New Roman" w:eastAsia="仿宋" w:hAnsi="仿宋" w:hint="eastAsia"/>
          <w:b/>
          <w:sz w:val="32"/>
          <w:szCs w:val="24"/>
        </w:rPr>
        <w:t>二</w:t>
      </w:r>
      <w:r>
        <w:rPr>
          <w:rFonts w:ascii="Times New Roman" w:eastAsia="仿宋" w:hAnsi="Times New Roman" w:hint="eastAsia"/>
          <w:b/>
          <w:sz w:val="32"/>
          <w:szCs w:val="24"/>
        </w:rPr>
        <w:t>一</w:t>
      </w:r>
      <w:r w:rsidRPr="00627ED3">
        <w:rPr>
          <w:rFonts w:ascii="Times New Roman" w:eastAsia="仿宋" w:hAnsi="仿宋" w:hint="eastAsia"/>
          <w:b/>
          <w:sz w:val="32"/>
          <w:szCs w:val="24"/>
        </w:rPr>
        <w:t>年</w:t>
      </w:r>
      <w:r>
        <w:rPr>
          <w:rFonts w:ascii="Times New Roman" w:eastAsia="仿宋" w:hAnsi="仿宋" w:hint="eastAsia"/>
          <w:b/>
          <w:sz w:val="32"/>
          <w:szCs w:val="24"/>
        </w:rPr>
        <w:t>五月</w:t>
      </w:r>
    </w:p>
    <w:p w:rsidR="003677CC" w:rsidRPr="00627ED3" w:rsidRDefault="003677CC">
      <w:pPr>
        <w:pStyle w:val="NormalIndent"/>
        <w:ind w:firstLineChars="0" w:firstLine="0"/>
        <w:jc w:val="center"/>
        <w:rPr>
          <w:rFonts w:ascii="Times New Roman" w:eastAsia="仿宋" w:hAnsi="Times New Roman"/>
          <w:b/>
          <w:sz w:val="32"/>
          <w:szCs w:val="24"/>
        </w:rPr>
      </w:pPr>
    </w:p>
    <w:p w:rsidR="003677CC" w:rsidRDefault="003677CC" w:rsidP="00543036">
      <w:pPr>
        <w:widowControl/>
        <w:spacing w:line="440" w:lineRule="exact"/>
        <w:jc w:val="left"/>
        <w:sectPr w:rsidR="003677CC" w:rsidSect="0032023D">
          <w:headerReference w:type="even" r:id="rId7"/>
          <w:headerReference w:type="default" r:id="rId8"/>
          <w:footerReference w:type="even" r:id="rId9"/>
          <w:headerReference w:type="first" r:id="rId10"/>
          <w:footerReference w:type="first" r:id="rId11"/>
          <w:type w:val="continuous"/>
          <w:pgSz w:w="11906" w:h="16838"/>
          <w:pgMar w:top="1440" w:right="1800" w:bottom="1440" w:left="1800" w:header="851" w:footer="992" w:gutter="0"/>
          <w:cols w:space="425"/>
          <w:docGrid w:type="lines" w:linePitch="312"/>
        </w:sectPr>
      </w:pPr>
    </w:p>
    <w:p w:rsidR="003677CC" w:rsidRPr="00627ED3" w:rsidRDefault="003677CC" w:rsidP="004728FE">
      <w:pPr>
        <w:pStyle w:val="BodyText"/>
        <w:spacing w:beforeLines="50" w:afterLines="50" w:line="360" w:lineRule="auto"/>
        <w:jc w:val="both"/>
        <w:rPr>
          <w:rFonts w:eastAsia="仿宋"/>
          <w:b w:val="0"/>
          <w:sz w:val="28"/>
          <w:szCs w:val="28"/>
        </w:rPr>
      </w:pPr>
      <w:r w:rsidRPr="00627ED3">
        <w:rPr>
          <w:rFonts w:eastAsia="仿宋" w:hAnsi="仿宋" w:hint="eastAsia"/>
          <w:b w:val="0"/>
          <w:sz w:val="28"/>
          <w:szCs w:val="28"/>
        </w:rPr>
        <w:t>项目名称：</w:t>
      </w:r>
      <w:r>
        <w:rPr>
          <w:rFonts w:eastAsia="仿宋" w:hAnsi="仿宋" w:hint="eastAsia"/>
          <w:b w:val="0"/>
          <w:sz w:val="28"/>
          <w:szCs w:val="28"/>
        </w:rPr>
        <w:t>污染地块风险管控技术导则（试行）</w:t>
      </w:r>
    </w:p>
    <w:p w:rsidR="003677CC" w:rsidRPr="00F475CA" w:rsidRDefault="003677CC" w:rsidP="004728FE">
      <w:pPr>
        <w:pStyle w:val="BodyText"/>
        <w:spacing w:beforeLines="50" w:afterLines="50" w:line="360" w:lineRule="auto"/>
        <w:jc w:val="both"/>
        <w:rPr>
          <w:rFonts w:eastAsia="仿宋"/>
          <w:b w:val="0"/>
          <w:color w:val="0000FF"/>
          <w:sz w:val="28"/>
          <w:szCs w:val="28"/>
        </w:rPr>
      </w:pPr>
      <w:r>
        <w:rPr>
          <w:rFonts w:eastAsia="仿宋" w:hAnsi="仿宋" w:hint="eastAsia"/>
          <w:b w:val="0"/>
          <w:sz w:val="28"/>
          <w:szCs w:val="28"/>
        </w:rPr>
        <w:t>标准</w:t>
      </w:r>
      <w:r w:rsidRPr="00627ED3">
        <w:rPr>
          <w:rFonts w:eastAsia="仿宋" w:hAnsi="仿宋" w:hint="eastAsia"/>
          <w:b w:val="0"/>
          <w:sz w:val="28"/>
          <w:szCs w:val="28"/>
        </w:rPr>
        <w:t>编制单位：</w:t>
      </w:r>
      <w:bookmarkStart w:id="10" w:name="OLE_LINK84"/>
      <w:bookmarkStart w:id="11" w:name="OLE_LINK85"/>
      <w:bookmarkStart w:id="12" w:name="OLE_LINK86"/>
      <w:r>
        <w:rPr>
          <w:rFonts w:eastAsia="仿宋" w:hAnsi="仿宋" w:hint="eastAsia"/>
          <w:b w:val="0"/>
          <w:sz w:val="28"/>
          <w:szCs w:val="28"/>
        </w:rPr>
        <w:t>山东建筑大学、青岛理工大学、同济大学、山东省土壤污染防治中心、中国环境科学研究院、山东瑞密迪环保科技有限公司</w:t>
      </w:r>
      <w:r>
        <w:rPr>
          <w:rFonts w:eastAsia="仿宋" w:hAnsi="仿宋"/>
          <w:b w:val="0"/>
          <w:color w:val="0000FF"/>
          <w:sz w:val="28"/>
          <w:szCs w:val="28"/>
        </w:rPr>
        <w:t xml:space="preserve">    </w:t>
      </w:r>
    </w:p>
    <w:bookmarkEnd w:id="10"/>
    <w:bookmarkEnd w:id="11"/>
    <w:bookmarkEnd w:id="12"/>
    <w:p w:rsidR="003677CC" w:rsidRPr="00D62FDE" w:rsidRDefault="003677CC" w:rsidP="004728FE">
      <w:pPr>
        <w:pStyle w:val="BodyText"/>
        <w:spacing w:beforeLines="50" w:afterLines="50" w:line="360" w:lineRule="auto"/>
        <w:jc w:val="both"/>
        <w:rPr>
          <w:rFonts w:eastAsia="仿宋" w:hAnsi="仿宋"/>
          <w:b w:val="0"/>
          <w:sz w:val="28"/>
          <w:szCs w:val="28"/>
        </w:rPr>
      </w:pPr>
      <w:r>
        <w:rPr>
          <w:rFonts w:eastAsia="仿宋" w:hAnsi="仿宋" w:hint="eastAsia"/>
          <w:b w:val="0"/>
          <w:sz w:val="28"/>
          <w:szCs w:val="28"/>
        </w:rPr>
        <w:t>标准</w:t>
      </w:r>
      <w:r w:rsidRPr="00D62FDE">
        <w:rPr>
          <w:rFonts w:eastAsia="仿宋" w:hAnsi="仿宋" w:hint="eastAsia"/>
          <w:b w:val="0"/>
          <w:sz w:val="28"/>
          <w:szCs w:val="28"/>
        </w:rPr>
        <w:t>编制组成员：</w:t>
      </w:r>
      <w:r>
        <w:rPr>
          <w:rFonts w:eastAsia="仿宋" w:hAnsi="仿宋" w:hint="eastAsia"/>
          <w:b w:val="0"/>
          <w:sz w:val="28"/>
          <w:szCs w:val="28"/>
        </w:rPr>
        <w:t>张志斌、张向阳、萧大伟、付融冰、孙英杰、史会剑、张彦浩、</w:t>
      </w:r>
      <w:r w:rsidRPr="00633475">
        <w:rPr>
          <w:rFonts w:eastAsia="仿宋" w:hAnsi="仿宋" w:hint="eastAsia"/>
          <w:b w:val="0"/>
          <w:sz w:val="28"/>
          <w:szCs w:val="28"/>
        </w:rPr>
        <w:t>孙杰</w:t>
      </w:r>
      <w:r>
        <w:rPr>
          <w:rFonts w:eastAsia="仿宋" w:hAnsi="仿宋" w:hint="eastAsia"/>
          <w:b w:val="0"/>
          <w:sz w:val="28"/>
          <w:szCs w:val="28"/>
        </w:rPr>
        <w:t>、王兴润、</w:t>
      </w:r>
      <w:r w:rsidRPr="00633475">
        <w:rPr>
          <w:rFonts w:eastAsia="仿宋" w:hAnsi="仿宋" w:hint="eastAsia"/>
          <w:b w:val="0"/>
          <w:sz w:val="28"/>
          <w:szCs w:val="28"/>
        </w:rPr>
        <w:t>张晓蕊</w:t>
      </w:r>
      <w:r>
        <w:rPr>
          <w:rFonts w:eastAsia="仿宋" w:hAnsi="仿宋" w:hint="eastAsia"/>
          <w:b w:val="0"/>
          <w:sz w:val="28"/>
          <w:szCs w:val="28"/>
        </w:rPr>
        <w:t>、</w:t>
      </w:r>
      <w:r w:rsidRPr="00633475">
        <w:rPr>
          <w:rFonts w:eastAsia="仿宋" w:hAnsi="仿宋" w:hint="eastAsia"/>
          <w:b w:val="0"/>
          <w:sz w:val="28"/>
          <w:szCs w:val="28"/>
        </w:rPr>
        <w:t>李艺</w:t>
      </w:r>
      <w:r>
        <w:rPr>
          <w:rFonts w:eastAsia="仿宋" w:hAnsi="仿宋" w:hint="eastAsia"/>
          <w:b w:val="0"/>
          <w:sz w:val="28"/>
          <w:szCs w:val="28"/>
        </w:rPr>
        <w:t>、</w:t>
      </w:r>
      <w:r w:rsidRPr="00633475">
        <w:rPr>
          <w:rFonts w:eastAsia="仿宋" w:hAnsi="仿宋" w:hint="eastAsia"/>
          <w:b w:val="0"/>
          <w:sz w:val="28"/>
          <w:szCs w:val="28"/>
        </w:rPr>
        <w:t>时延锋</w:t>
      </w:r>
      <w:r>
        <w:rPr>
          <w:rFonts w:eastAsia="仿宋" w:hAnsi="仿宋" w:hint="eastAsia"/>
          <w:b w:val="0"/>
          <w:sz w:val="28"/>
          <w:szCs w:val="28"/>
        </w:rPr>
        <w:t>、</w:t>
      </w:r>
      <w:r w:rsidRPr="00633475">
        <w:rPr>
          <w:rFonts w:eastAsia="仿宋" w:hAnsi="仿宋" w:hint="eastAsia"/>
          <w:b w:val="0"/>
          <w:sz w:val="28"/>
          <w:szCs w:val="28"/>
        </w:rPr>
        <w:t>王志锋</w:t>
      </w:r>
      <w:r>
        <w:rPr>
          <w:rFonts w:eastAsia="仿宋" w:hAnsi="仿宋" w:hint="eastAsia"/>
          <w:b w:val="0"/>
          <w:sz w:val="28"/>
          <w:szCs w:val="28"/>
        </w:rPr>
        <w:t>、黄理龙、时唯伟、张强、郭小品</w:t>
      </w:r>
    </w:p>
    <w:p w:rsidR="003677CC" w:rsidRPr="00053031" w:rsidRDefault="003677CC" w:rsidP="004728FE">
      <w:pPr>
        <w:pStyle w:val="BodyText"/>
        <w:spacing w:beforeLines="50" w:afterLines="50" w:line="360" w:lineRule="auto"/>
        <w:jc w:val="both"/>
        <w:rPr>
          <w:rFonts w:eastAsia="仿宋" w:hAnsi="仿宋"/>
          <w:b w:val="0"/>
          <w:sz w:val="28"/>
          <w:szCs w:val="28"/>
        </w:rPr>
      </w:pPr>
      <w:r w:rsidRPr="00053031">
        <w:rPr>
          <w:rFonts w:eastAsia="仿宋" w:hAnsi="仿宋" w:hint="eastAsia"/>
          <w:b w:val="0"/>
          <w:sz w:val="28"/>
          <w:szCs w:val="28"/>
        </w:rPr>
        <w:t>科技标准处项目管理人：王伟</w:t>
      </w:r>
    </w:p>
    <w:p w:rsidR="003677CC" w:rsidRDefault="003677CC" w:rsidP="004728FE">
      <w:pPr>
        <w:pStyle w:val="BodyText"/>
        <w:spacing w:beforeLines="50" w:afterLines="50" w:line="360" w:lineRule="auto"/>
        <w:jc w:val="both"/>
        <w:rPr>
          <w:rFonts w:eastAsia="仿宋" w:hAnsi="仿宋"/>
          <w:b w:val="0"/>
          <w:sz w:val="28"/>
          <w:szCs w:val="28"/>
        </w:rPr>
        <w:sectPr w:rsidR="003677CC" w:rsidSect="0032023D">
          <w:footerReference w:type="default" r:id="rId12"/>
          <w:pgSz w:w="11906" w:h="16838"/>
          <w:pgMar w:top="1440" w:right="1800" w:bottom="1440" w:left="1800" w:header="851" w:footer="992" w:gutter="0"/>
          <w:pgNumType w:fmt="upperRoman" w:start="1"/>
          <w:cols w:space="425"/>
          <w:docGrid w:type="lines" w:linePitch="312"/>
        </w:sectPr>
      </w:pPr>
    </w:p>
    <w:p w:rsidR="003677CC" w:rsidRPr="00627ED3" w:rsidRDefault="003677CC">
      <w:pPr>
        <w:pStyle w:val="TOC10"/>
        <w:jc w:val="center"/>
        <w:rPr>
          <w:rFonts w:ascii="Times New Roman" w:eastAsia="仿宋" w:hAnsi="Times New Roman"/>
          <w:color w:val="auto"/>
        </w:rPr>
      </w:pPr>
      <w:r w:rsidRPr="00627ED3">
        <w:rPr>
          <w:rFonts w:ascii="Times New Roman" w:eastAsia="仿宋" w:hAnsi="仿宋" w:hint="eastAsia"/>
          <w:color w:val="auto"/>
          <w:lang w:val="zh-CN"/>
        </w:rPr>
        <w:t>目</w:t>
      </w:r>
      <w:r w:rsidRPr="00627ED3">
        <w:rPr>
          <w:rFonts w:ascii="Times New Roman" w:eastAsia="仿宋" w:hAnsi="Times New Roman"/>
          <w:color w:val="auto"/>
          <w:lang w:val="zh-CN"/>
        </w:rPr>
        <w:t xml:space="preserve"> </w:t>
      </w:r>
      <w:r w:rsidRPr="00627ED3">
        <w:rPr>
          <w:rFonts w:ascii="Times New Roman" w:eastAsia="仿宋" w:hAnsi="仿宋" w:hint="eastAsia"/>
          <w:color w:val="auto"/>
          <w:lang w:val="zh-CN"/>
        </w:rPr>
        <w:t>录</w:t>
      </w:r>
    </w:p>
    <w:p w:rsidR="003677CC" w:rsidRPr="002F1CFD" w:rsidRDefault="003677CC" w:rsidP="002F1CFD">
      <w:pPr>
        <w:pStyle w:val="TOC1"/>
        <w:adjustRightInd w:val="0"/>
        <w:snapToGrid w:val="0"/>
        <w:spacing w:line="360" w:lineRule="auto"/>
        <w:rPr>
          <w:rFonts w:ascii="Times New Roman" w:hAnsi="Times New Roman"/>
          <w:noProof/>
        </w:rPr>
      </w:pPr>
      <w:r w:rsidRPr="002F1CFD">
        <w:rPr>
          <w:rFonts w:ascii="仿宋" w:eastAsia="仿宋" w:hAnsi="仿宋"/>
        </w:rPr>
        <w:fldChar w:fldCharType="begin"/>
      </w:r>
      <w:r w:rsidRPr="002F1CFD">
        <w:rPr>
          <w:rFonts w:ascii="仿宋" w:eastAsia="仿宋" w:hAnsi="仿宋"/>
        </w:rPr>
        <w:instrText xml:space="preserve"> TOC \o "1-3" \h \z \u </w:instrText>
      </w:r>
      <w:r w:rsidRPr="002F1CFD">
        <w:rPr>
          <w:rFonts w:ascii="仿宋" w:eastAsia="仿宋" w:hAnsi="仿宋"/>
        </w:rPr>
        <w:fldChar w:fldCharType="separate"/>
      </w:r>
      <w:hyperlink w:anchor="_Toc72843901" w:history="1">
        <w:r w:rsidRPr="002F1CFD">
          <w:rPr>
            <w:rStyle w:val="Hyperlink"/>
            <w:rFonts w:eastAsia="仿宋"/>
            <w:b/>
            <w:bCs/>
            <w:noProof/>
          </w:rPr>
          <w:t xml:space="preserve">1 </w:t>
        </w:r>
        <w:r w:rsidRPr="002F1CFD">
          <w:rPr>
            <w:rStyle w:val="Hyperlink"/>
            <w:rFonts w:eastAsia="仿宋" w:hAnsi="仿宋" w:hint="eastAsia"/>
            <w:b/>
            <w:bCs/>
            <w:noProof/>
          </w:rPr>
          <w:t>项目背景</w:t>
        </w:r>
        <w:r w:rsidRPr="002F1CFD">
          <w:rPr>
            <w:noProof/>
            <w:webHidden/>
          </w:rPr>
          <w:tab/>
        </w:r>
        <w:r w:rsidRPr="002F1CFD">
          <w:rPr>
            <w:noProof/>
            <w:webHidden/>
          </w:rPr>
          <w:fldChar w:fldCharType="begin"/>
        </w:r>
        <w:r w:rsidRPr="002F1CFD">
          <w:rPr>
            <w:noProof/>
            <w:webHidden/>
          </w:rPr>
          <w:instrText xml:space="preserve"> PAGEREF _Toc72843901 \h </w:instrText>
        </w:r>
        <w:r>
          <w:rPr>
            <w:noProof/>
          </w:rPr>
        </w:r>
        <w:r w:rsidRPr="002F1CFD">
          <w:rPr>
            <w:noProof/>
            <w:webHidden/>
          </w:rPr>
          <w:fldChar w:fldCharType="separate"/>
        </w:r>
        <w:r>
          <w:rPr>
            <w:noProof/>
            <w:webHidden/>
          </w:rPr>
          <w:t>2</w:t>
        </w:r>
        <w:r w:rsidRPr="002F1CFD">
          <w:rPr>
            <w:noProof/>
            <w:webHidden/>
          </w:rPr>
          <w:fldChar w:fldCharType="end"/>
        </w:r>
      </w:hyperlink>
    </w:p>
    <w:p w:rsidR="003677CC" w:rsidRPr="002F1CFD" w:rsidRDefault="003677CC" w:rsidP="004728FE">
      <w:pPr>
        <w:pStyle w:val="TOC2"/>
        <w:tabs>
          <w:tab w:val="right" w:leader="dot" w:pos="8296"/>
        </w:tabs>
        <w:adjustRightInd w:val="0"/>
        <w:snapToGrid w:val="0"/>
        <w:spacing w:line="360" w:lineRule="auto"/>
        <w:ind w:left="31680"/>
        <w:rPr>
          <w:rFonts w:ascii="Times New Roman" w:hAnsi="Times New Roman"/>
          <w:noProof/>
          <w:sz w:val="28"/>
          <w:szCs w:val="28"/>
        </w:rPr>
      </w:pPr>
      <w:hyperlink w:anchor="_Toc72843902" w:history="1">
        <w:r w:rsidRPr="002F1CFD">
          <w:rPr>
            <w:rStyle w:val="Hyperlink"/>
            <w:rFonts w:eastAsia="仿宋"/>
            <w:noProof/>
            <w:sz w:val="28"/>
            <w:szCs w:val="28"/>
          </w:rPr>
          <w:t xml:space="preserve">1.1 </w:t>
        </w:r>
        <w:r w:rsidRPr="002F1CFD">
          <w:rPr>
            <w:rStyle w:val="Hyperlink"/>
            <w:rFonts w:eastAsia="仿宋" w:hAnsi="仿宋" w:hint="eastAsia"/>
            <w:noProof/>
            <w:sz w:val="28"/>
            <w:szCs w:val="28"/>
          </w:rPr>
          <w:t>任务来源</w:t>
        </w:r>
        <w:r w:rsidRPr="002F1CFD">
          <w:rPr>
            <w:noProof/>
            <w:webHidden/>
            <w:sz w:val="28"/>
            <w:szCs w:val="28"/>
          </w:rPr>
          <w:tab/>
        </w:r>
        <w:r w:rsidRPr="002F1CFD">
          <w:rPr>
            <w:noProof/>
            <w:webHidden/>
            <w:sz w:val="28"/>
            <w:szCs w:val="28"/>
          </w:rPr>
          <w:fldChar w:fldCharType="begin"/>
        </w:r>
        <w:r w:rsidRPr="002F1CFD">
          <w:rPr>
            <w:noProof/>
            <w:webHidden/>
            <w:sz w:val="28"/>
            <w:szCs w:val="28"/>
          </w:rPr>
          <w:instrText xml:space="preserve"> PAGEREF _Toc72843902 \h </w:instrText>
        </w:r>
        <w:r w:rsidRPr="00032A4E">
          <w:rPr>
            <w:noProof/>
            <w:sz w:val="28"/>
            <w:szCs w:val="28"/>
          </w:rPr>
        </w:r>
        <w:r w:rsidRPr="002F1CFD">
          <w:rPr>
            <w:noProof/>
            <w:webHidden/>
            <w:sz w:val="28"/>
            <w:szCs w:val="28"/>
          </w:rPr>
          <w:fldChar w:fldCharType="separate"/>
        </w:r>
        <w:r>
          <w:rPr>
            <w:noProof/>
            <w:webHidden/>
            <w:sz w:val="28"/>
            <w:szCs w:val="28"/>
          </w:rPr>
          <w:t>2</w:t>
        </w:r>
        <w:r w:rsidRPr="002F1CFD">
          <w:rPr>
            <w:noProof/>
            <w:webHidden/>
            <w:sz w:val="28"/>
            <w:szCs w:val="28"/>
          </w:rPr>
          <w:fldChar w:fldCharType="end"/>
        </w:r>
      </w:hyperlink>
    </w:p>
    <w:p w:rsidR="003677CC" w:rsidRPr="002F1CFD" w:rsidRDefault="003677CC" w:rsidP="004728FE">
      <w:pPr>
        <w:pStyle w:val="TOC2"/>
        <w:tabs>
          <w:tab w:val="right" w:leader="dot" w:pos="8296"/>
        </w:tabs>
        <w:adjustRightInd w:val="0"/>
        <w:snapToGrid w:val="0"/>
        <w:spacing w:line="360" w:lineRule="auto"/>
        <w:ind w:left="31680"/>
        <w:rPr>
          <w:rFonts w:ascii="Times New Roman" w:hAnsi="Times New Roman"/>
          <w:noProof/>
          <w:sz w:val="28"/>
          <w:szCs w:val="28"/>
        </w:rPr>
      </w:pPr>
      <w:hyperlink w:anchor="_Toc72843903" w:history="1">
        <w:r w:rsidRPr="002F1CFD">
          <w:rPr>
            <w:rStyle w:val="Hyperlink"/>
            <w:rFonts w:eastAsia="仿宋"/>
            <w:noProof/>
            <w:sz w:val="28"/>
            <w:szCs w:val="28"/>
          </w:rPr>
          <w:t>1.2</w:t>
        </w:r>
        <w:r w:rsidRPr="002F1CFD">
          <w:rPr>
            <w:rStyle w:val="Hyperlink"/>
            <w:rFonts w:eastAsia="仿宋" w:hint="eastAsia"/>
            <w:noProof/>
            <w:sz w:val="28"/>
            <w:szCs w:val="28"/>
          </w:rPr>
          <w:t>工作过程</w:t>
        </w:r>
        <w:r w:rsidRPr="002F1CFD">
          <w:rPr>
            <w:noProof/>
            <w:webHidden/>
            <w:sz w:val="28"/>
            <w:szCs w:val="28"/>
          </w:rPr>
          <w:tab/>
        </w:r>
        <w:r w:rsidRPr="002F1CFD">
          <w:rPr>
            <w:noProof/>
            <w:webHidden/>
            <w:sz w:val="28"/>
            <w:szCs w:val="28"/>
          </w:rPr>
          <w:fldChar w:fldCharType="begin"/>
        </w:r>
        <w:r w:rsidRPr="002F1CFD">
          <w:rPr>
            <w:noProof/>
            <w:webHidden/>
            <w:sz w:val="28"/>
            <w:szCs w:val="28"/>
          </w:rPr>
          <w:instrText xml:space="preserve"> PAGEREF _Toc72843903 \h </w:instrText>
        </w:r>
        <w:r w:rsidRPr="00032A4E">
          <w:rPr>
            <w:noProof/>
            <w:sz w:val="28"/>
            <w:szCs w:val="28"/>
          </w:rPr>
        </w:r>
        <w:r w:rsidRPr="002F1CFD">
          <w:rPr>
            <w:noProof/>
            <w:webHidden/>
            <w:sz w:val="28"/>
            <w:szCs w:val="28"/>
          </w:rPr>
          <w:fldChar w:fldCharType="separate"/>
        </w:r>
        <w:r>
          <w:rPr>
            <w:noProof/>
            <w:webHidden/>
            <w:sz w:val="28"/>
            <w:szCs w:val="28"/>
          </w:rPr>
          <w:t>2</w:t>
        </w:r>
        <w:r w:rsidRPr="002F1CFD">
          <w:rPr>
            <w:noProof/>
            <w:webHidden/>
            <w:sz w:val="28"/>
            <w:szCs w:val="28"/>
          </w:rPr>
          <w:fldChar w:fldCharType="end"/>
        </w:r>
      </w:hyperlink>
    </w:p>
    <w:p w:rsidR="003677CC" w:rsidRPr="002F1CFD" w:rsidRDefault="003677CC" w:rsidP="002F1CFD">
      <w:pPr>
        <w:pStyle w:val="TOC1"/>
        <w:adjustRightInd w:val="0"/>
        <w:snapToGrid w:val="0"/>
        <w:spacing w:line="360" w:lineRule="auto"/>
        <w:rPr>
          <w:rFonts w:ascii="Times New Roman" w:hAnsi="Times New Roman"/>
          <w:noProof/>
        </w:rPr>
      </w:pPr>
      <w:hyperlink w:anchor="_Toc72843904" w:history="1">
        <w:r w:rsidRPr="002F1CFD">
          <w:rPr>
            <w:rStyle w:val="Hyperlink"/>
            <w:rFonts w:eastAsia="仿宋"/>
            <w:b/>
            <w:bCs/>
            <w:noProof/>
          </w:rPr>
          <w:t xml:space="preserve">2 </w:t>
        </w:r>
        <w:r w:rsidRPr="002F1CFD">
          <w:rPr>
            <w:rStyle w:val="Hyperlink"/>
            <w:rFonts w:eastAsia="仿宋" w:hint="eastAsia"/>
            <w:b/>
            <w:bCs/>
            <w:noProof/>
          </w:rPr>
          <w:t>标准编制的必要性</w:t>
        </w:r>
        <w:r w:rsidRPr="002F1CFD">
          <w:rPr>
            <w:noProof/>
            <w:webHidden/>
          </w:rPr>
          <w:tab/>
        </w:r>
        <w:r w:rsidRPr="002F1CFD">
          <w:rPr>
            <w:noProof/>
            <w:webHidden/>
          </w:rPr>
          <w:fldChar w:fldCharType="begin"/>
        </w:r>
        <w:r w:rsidRPr="002F1CFD">
          <w:rPr>
            <w:noProof/>
            <w:webHidden/>
          </w:rPr>
          <w:instrText xml:space="preserve"> PAGEREF _Toc72843904 \h </w:instrText>
        </w:r>
        <w:r>
          <w:rPr>
            <w:noProof/>
          </w:rPr>
        </w:r>
        <w:r w:rsidRPr="002F1CFD">
          <w:rPr>
            <w:noProof/>
            <w:webHidden/>
          </w:rPr>
          <w:fldChar w:fldCharType="separate"/>
        </w:r>
        <w:r>
          <w:rPr>
            <w:noProof/>
            <w:webHidden/>
          </w:rPr>
          <w:t>2</w:t>
        </w:r>
        <w:r w:rsidRPr="002F1CFD">
          <w:rPr>
            <w:noProof/>
            <w:webHidden/>
          </w:rPr>
          <w:fldChar w:fldCharType="end"/>
        </w:r>
      </w:hyperlink>
    </w:p>
    <w:p w:rsidR="003677CC" w:rsidRPr="002F1CFD" w:rsidRDefault="003677CC" w:rsidP="004728FE">
      <w:pPr>
        <w:pStyle w:val="TOC2"/>
        <w:tabs>
          <w:tab w:val="right" w:leader="dot" w:pos="8296"/>
        </w:tabs>
        <w:adjustRightInd w:val="0"/>
        <w:snapToGrid w:val="0"/>
        <w:spacing w:line="360" w:lineRule="auto"/>
        <w:ind w:left="31680"/>
        <w:rPr>
          <w:rFonts w:ascii="Times New Roman" w:hAnsi="Times New Roman"/>
          <w:noProof/>
          <w:sz w:val="28"/>
          <w:szCs w:val="28"/>
        </w:rPr>
      </w:pPr>
      <w:hyperlink w:anchor="_Toc72843905" w:history="1">
        <w:r w:rsidRPr="002F1CFD">
          <w:rPr>
            <w:rStyle w:val="Hyperlink"/>
            <w:rFonts w:eastAsia="仿宋"/>
            <w:noProof/>
            <w:sz w:val="28"/>
            <w:szCs w:val="28"/>
          </w:rPr>
          <w:t>2.1</w:t>
        </w:r>
        <w:r w:rsidRPr="002F1CFD">
          <w:rPr>
            <w:rStyle w:val="Hyperlink"/>
            <w:rFonts w:eastAsia="仿宋" w:hint="eastAsia"/>
            <w:noProof/>
            <w:sz w:val="28"/>
            <w:szCs w:val="28"/>
          </w:rPr>
          <w:t>全国土壤污染防治形势的要求</w:t>
        </w:r>
        <w:r w:rsidRPr="002F1CFD">
          <w:rPr>
            <w:noProof/>
            <w:webHidden/>
            <w:sz w:val="28"/>
            <w:szCs w:val="28"/>
          </w:rPr>
          <w:tab/>
        </w:r>
        <w:r w:rsidRPr="002F1CFD">
          <w:rPr>
            <w:noProof/>
            <w:webHidden/>
            <w:sz w:val="28"/>
            <w:szCs w:val="28"/>
          </w:rPr>
          <w:fldChar w:fldCharType="begin"/>
        </w:r>
        <w:r w:rsidRPr="002F1CFD">
          <w:rPr>
            <w:noProof/>
            <w:webHidden/>
            <w:sz w:val="28"/>
            <w:szCs w:val="28"/>
          </w:rPr>
          <w:instrText xml:space="preserve"> PAGEREF _Toc72843905 \h </w:instrText>
        </w:r>
        <w:r w:rsidRPr="00032A4E">
          <w:rPr>
            <w:noProof/>
            <w:sz w:val="28"/>
            <w:szCs w:val="28"/>
          </w:rPr>
        </w:r>
        <w:r w:rsidRPr="002F1CFD">
          <w:rPr>
            <w:noProof/>
            <w:webHidden/>
            <w:sz w:val="28"/>
            <w:szCs w:val="28"/>
          </w:rPr>
          <w:fldChar w:fldCharType="separate"/>
        </w:r>
        <w:r>
          <w:rPr>
            <w:noProof/>
            <w:webHidden/>
            <w:sz w:val="28"/>
            <w:szCs w:val="28"/>
          </w:rPr>
          <w:t>2</w:t>
        </w:r>
        <w:r w:rsidRPr="002F1CFD">
          <w:rPr>
            <w:noProof/>
            <w:webHidden/>
            <w:sz w:val="28"/>
            <w:szCs w:val="28"/>
          </w:rPr>
          <w:fldChar w:fldCharType="end"/>
        </w:r>
      </w:hyperlink>
    </w:p>
    <w:p w:rsidR="003677CC" w:rsidRPr="002F1CFD" w:rsidRDefault="003677CC" w:rsidP="004728FE">
      <w:pPr>
        <w:pStyle w:val="TOC2"/>
        <w:tabs>
          <w:tab w:val="right" w:leader="dot" w:pos="8296"/>
        </w:tabs>
        <w:adjustRightInd w:val="0"/>
        <w:snapToGrid w:val="0"/>
        <w:spacing w:line="360" w:lineRule="auto"/>
        <w:ind w:left="31680"/>
        <w:rPr>
          <w:rFonts w:ascii="Times New Roman" w:hAnsi="Times New Roman"/>
          <w:noProof/>
          <w:sz w:val="28"/>
          <w:szCs w:val="28"/>
        </w:rPr>
      </w:pPr>
      <w:hyperlink w:anchor="_Toc72843906" w:history="1">
        <w:r w:rsidRPr="002F1CFD">
          <w:rPr>
            <w:rStyle w:val="Hyperlink"/>
            <w:rFonts w:eastAsia="仿宋"/>
            <w:noProof/>
            <w:sz w:val="28"/>
            <w:szCs w:val="28"/>
          </w:rPr>
          <w:t>2.2</w:t>
        </w:r>
        <w:r w:rsidRPr="002F1CFD">
          <w:rPr>
            <w:rStyle w:val="Hyperlink"/>
            <w:rFonts w:eastAsia="仿宋" w:hint="eastAsia"/>
            <w:noProof/>
            <w:sz w:val="28"/>
            <w:szCs w:val="28"/>
          </w:rPr>
          <w:t>污染地块风险管理工作的需求</w:t>
        </w:r>
        <w:r w:rsidRPr="002F1CFD">
          <w:rPr>
            <w:noProof/>
            <w:webHidden/>
            <w:sz w:val="28"/>
            <w:szCs w:val="28"/>
          </w:rPr>
          <w:tab/>
        </w:r>
        <w:r w:rsidRPr="002F1CFD">
          <w:rPr>
            <w:noProof/>
            <w:webHidden/>
            <w:sz w:val="28"/>
            <w:szCs w:val="28"/>
          </w:rPr>
          <w:fldChar w:fldCharType="begin"/>
        </w:r>
        <w:r w:rsidRPr="002F1CFD">
          <w:rPr>
            <w:noProof/>
            <w:webHidden/>
            <w:sz w:val="28"/>
            <w:szCs w:val="28"/>
          </w:rPr>
          <w:instrText xml:space="preserve"> PAGEREF _Toc72843906 \h </w:instrText>
        </w:r>
        <w:r w:rsidRPr="00032A4E">
          <w:rPr>
            <w:noProof/>
            <w:sz w:val="28"/>
            <w:szCs w:val="28"/>
          </w:rPr>
        </w:r>
        <w:r w:rsidRPr="002F1CFD">
          <w:rPr>
            <w:noProof/>
            <w:webHidden/>
            <w:sz w:val="28"/>
            <w:szCs w:val="28"/>
          </w:rPr>
          <w:fldChar w:fldCharType="separate"/>
        </w:r>
        <w:r>
          <w:rPr>
            <w:noProof/>
            <w:webHidden/>
            <w:sz w:val="28"/>
            <w:szCs w:val="28"/>
          </w:rPr>
          <w:t>2</w:t>
        </w:r>
        <w:r w:rsidRPr="002F1CFD">
          <w:rPr>
            <w:noProof/>
            <w:webHidden/>
            <w:sz w:val="28"/>
            <w:szCs w:val="28"/>
          </w:rPr>
          <w:fldChar w:fldCharType="end"/>
        </w:r>
      </w:hyperlink>
    </w:p>
    <w:p w:rsidR="003677CC" w:rsidRPr="002F1CFD" w:rsidRDefault="003677CC" w:rsidP="004728FE">
      <w:pPr>
        <w:pStyle w:val="TOC2"/>
        <w:tabs>
          <w:tab w:val="right" w:leader="dot" w:pos="8296"/>
        </w:tabs>
        <w:adjustRightInd w:val="0"/>
        <w:snapToGrid w:val="0"/>
        <w:spacing w:line="360" w:lineRule="auto"/>
        <w:ind w:left="31680"/>
        <w:rPr>
          <w:rFonts w:ascii="Times New Roman" w:hAnsi="Times New Roman"/>
          <w:noProof/>
          <w:sz w:val="28"/>
          <w:szCs w:val="28"/>
        </w:rPr>
      </w:pPr>
      <w:hyperlink w:anchor="_Toc72843907" w:history="1">
        <w:r w:rsidRPr="002F1CFD">
          <w:rPr>
            <w:rStyle w:val="Hyperlink"/>
            <w:rFonts w:eastAsia="仿宋"/>
            <w:noProof/>
            <w:sz w:val="28"/>
            <w:szCs w:val="28"/>
          </w:rPr>
          <w:t>2.3</w:t>
        </w:r>
        <w:r w:rsidRPr="002F1CFD">
          <w:rPr>
            <w:rStyle w:val="Hyperlink"/>
            <w:rFonts w:eastAsia="仿宋" w:hint="eastAsia"/>
            <w:noProof/>
            <w:sz w:val="28"/>
            <w:szCs w:val="28"/>
          </w:rPr>
          <w:t>风险管控项目实施的迫切需求</w:t>
        </w:r>
        <w:r w:rsidRPr="002F1CFD">
          <w:rPr>
            <w:noProof/>
            <w:webHidden/>
            <w:sz w:val="28"/>
            <w:szCs w:val="28"/>
          </w:rPr>
          <w:tab/>
        </w:r>
        <w:r w:rsidRPr="002F1CFD">
          <w:rPr>
            <w:noProof/>
            <w:webHidden/>
            <w:sz w:val="28"/>
            <w:szCs w:val="28"/>
          </w:rPr>
          <w:fldChar w:fldCharType="begin"/>
        </w:r>
        <w:r w:rsidRPr="002F1CFD">
          <w:rPr>
            <w:noProof/>
            <w:webHidden/>
            <w:sz w:val="28"/>
            <w:szCs w:val="28"/>
          </w:rPr>
          <w:instrText xml:space="preserve"> PAGEREF _Toc72843907 \h </w:instrText>
        </w:r>
        <w:r w:rsidRPr="00032A4E">
          <w:rPr>
            <w:noProof/>
            <w:sz w:val="28"/>
            <w:szCs w:val="28"/>
          </w:rPr>
        </w:r>
        <w:r w:rsidRPr="002F1CFD">
          <w:rPr>
            <w:noProof/>
            <w:webHidden/>
            <w:sz w:val="28"/>
            <w:szCs w:val="28"/>
          </w:rPr>
          <w:fldChar w:fldCharType="separate"/>
        </w:r>
        <w:r>
          <w:rPr>
            <w:noProof/>
            <w:webHidden/>
            <w:sz w:val="28"/>
            <w:szCs w:val="28"/>
          </w:rPr>
          <w:t>2</w:t>
        </w:r>
        <w:r w:rsidRPr="002F1CFD">
          <w:rPr>
            <w:noProof/>
            <w:webHidden/>
            <w:sz w:val="28"/>
            <w:szCs w:val="28"/>
          </w:rPr>
          <w:fldChar w:fldCharType="end"/>
        </w:r>
      </w:hyperlink>
    </w:p>
    <w:p w:rsidR="003677CC" w:rsidRPr="002F1CFD" w:rsidRDefault="003677CC" w:rsidP="002F1CFD">
      <w:pPr>
        <w:pStyle w:val="TOC1"/>
        <w:adjustRightInd w:val="0"/>
        <w:snapToGrid w:val="0"/>
        <w:spacing w:line="360" w:lineRule="auto"/>
        <w:rPr>
          <w:rFonts w:ascii="Times New Roman" w:hAnsi="Times New Roman"/>
          <w:noProof/>
        </w:rPr>
      </w:pPr>
      <w:hyperlink w:anchor="_Toc72843908" w:history="1">
        <w:r w:rsidRPr="002F1CFD">
          <w:rPr>
            <w:rStyle w:val="Hyperlink"/>
            <w:rFonts w:eastAsia="仿宋"/>
            <w:b/>
            <w:bCs/>
            <w:noProof/>
          </w:rPr>
          <w:t xml:space="preserve">3 </w:t>
        </w:r>
        <w:r w:rsidRPr="002F1CFD">
          <w:rPr>
            <w:rStyle w:val="Hyperlink"/>
            <w:rFonts w:eastAsia="仿宋" w:hint="eastAsia"/>
            <w:b/>
            <w:bCs/>
            <w:noProof/>
          </w:rPr>
          <w:t>国内外相关标准概况</w:t>
        </w:r>
        <w:r w:rsidRPr="002F1CFD">
          <w:rPr>
            <w:noProof/>
            <w:webHidden/>
          </w:rPr>
          <w:tab/>
        </w:r>
        <w:r w:rsidRPr="002F1CFD">
          <w:rPr>
            <w:noProof/>
            <w:webHidden/>
          </w:rPr>
          <w:fldChar w:fldCharType="begin"/>
        </w:r>
        <w:r w:rsidRPr="002F1CFD">
          <w:rPr>
            <w:noProof/>
            <w:webHidden/>
          </w:rPr>
          <w:instrText xml:space="preserve"> PAGEREF _Toc72843908 \h </w:instrText>
        </w:r>
        <w:r>
          <w:rPr>
            <w:noProof/>
          </w:rPr>
        </w:r>
        <w:r w:rsidRPr="002F1CFD">
          <w:rPr>
            <w:noProof/>
            <w:webHidden/>
          </w:rPr>
          <w:fldChar w:fldCharType="separate"/>
        </w:r>
        <w:r>
          <w:rPr>
            <w:noProof/>
            <w:webHidden/>
          </w:rPr>
          <w:t>2</w:t>
        </w:r>
        <w:r w:rsidRPr="002F1CFD">
          <w:rPr>
            <w:noProof/>
            <w:webHidden/>
          </w:rPr>
          <w:fldChar w:fldCharType="end"/>
        </w:r>
      </w:hyperlink>
    </w:p>
    <w:p w:rsidR="003677CC" w:rsidRPr="002F1CFD" w:rsidRDefault="003677CC" w:rsidP="004728FE">
      <w:pPr>
        <w:pStyle w:val="TOC2"/>
        <w:tabs>
          <w:tab w:val="right" w:leader="dot" w:pos="8296"/>
        </w:tabs>
        <w:adjustRightInd w:val="0"/>
        <w:snapToGrid w:val="0"/>
        <w:spacing w:line="360" w:lineRule="auto"/>
        <w:ind w:left="31680"/>
        <w:rPr>
          <w:rFonts w:ascii="Times New Roman" w:hAnsi="Times New Roman"/>
          <w:noProof/>
          <w:sz w:val="28"/>
          <w:szCs w:val="28"/>
        </w:rPr>
      </w:pPr>
      <w:hyperlink w:anchor="_Toc72843909" w:history="1">
        <w:r w:rsidRPr="002F1CFD">
          <w:rPr>
            <w:rStyle w:val="Hyperlink"/>
            <w:rFonts w:eastAsia="仿宋"/>
            <w:noProof/>
            <w:sz w:val="28"/>
            <w:szCs w:val="28"/>
          </w:rPr>
          <w:t xml:space="preserve">3.1 </w:t>
        </w:r>
        <w:r w:rsidRPr="002F1CFD">
          <w:rPr>
            <w:rStyle w:val="Hyperlink"/>
            <w:rFonts w:eastAsia="仿宋" w:hint="eastAsia"/>
            <w:noProof/>
            <w:sz w:val="28"/>
            <w:szCs w:val="28"/>
          </w:rPr>
          <w:t>国外相关标准情况</w:t>
        </w:r>
        <w:r w:rsidRPr="002F1CFD">
          <w:rPr>
            <w:noProof/>
            <w:webHidden/>
            <w:sz w:val="28"/>
            <w:szCs w:val="28"/>
          </w:rPr>
          <w:tab/>
        </w:r>
        <w:r w:rsidRPr="002F1CFD">
          <w:rPr>
            <w:noProof/>
            <w:webHidden/>
            <w:sz w:val="28"/>
            <w:szCs w:val="28"/>
          </w:rPr>
          <w:fldChar w:fldCharType="begin"/>
        </w:r>
        <w:r w:rsidRPr="002F1CFD">
          <w:rPr>
            <w:noProof/>
            <w:webHidden/>
            <w:sz w:val="28"/>
            <w:szCs w:val="28"/>
          </w:rPr>
          <w:instrText xml:space="preserve"> PAGEREF _Toc72843909 \h </w:instrText>
        </w:r>
        <w:r w:rsidRPr="00032A4E">
          <w:rPr>
            <w:noProof/>
            <w:sz w:val="28"/>
            <w:szCs w:val="28"/>
          </w:rPr>
        </w:r>
        <w:r w:rsidRPr="002F1CFD">
          <w:rPr>
            <w:noProof/>
            <w:webHidden/>
            <w:sz w:val="28"/>
            <w:szCs w:val="28"/>
          </w:rPr>
          <w:fldChar w:fldCharType="separate"/>
        </w:r>
        <w:r>
          <w:rPr>
            <w:noProof/>
            <w:webHidden/>
            <w:sz w:val="28"/>
            <w:szCs w:val="28"/>
          </w:rPr>
          <w:t>2</w:t>
        </w:r>
        <w:r w:rsidRPr="002F1CFD">
          <w:rPr>
            <w:noProof/>
            <w:webHidden/>
            <w:sz w:val="28"/>
            <w:szCs w:val="28"/>
          </w:rPr>
          <w:fldChar w:fldCharType="end"/>
        </w:r>
      </w:hyperlink>
    </w:p>
    <w:p w:rsidR="003677CC" w:rsidRPr="002F1CFD" w:rsidRDefault="003677CC" w:rsidP="004728FE">
      <w:pPr>
        <w:pStyle w:val="TOC2"/>
        <w:tabs>
          <w:tab w:val="right" w:leader="dot" w:pos="8296"/>
        </w:tabs>
        <w:adjustRightInd w:val="0"/>
        <w:snapToGrid w:val="0"/>
        <w:spacing w:line="360" w:lineRule="auto"/>
        <w:ind w:left="31680"/>
        <w:rPr>
          <w:rFonts w:ascii="Times New Roman" w:hAnsi="Times New Roman"/>
          <w:noProof/>
          <w:sz w:val="28"/>
          <w:szCs w:val="28"/>
        </w:rPr>
      </w:pPr>
      <w:hyperlink w:anchor="_Toc72843910" w:history="1">
        <w:r w:rsidRPr="002F1CFD">
          <w:rPr>
            <w:rStyle w:val="Hyperlink"/>
            <w:rFonts w:eastAsia="仿宋"/>
            <w:noProof/>
            <w:sz w:val="28"/>
            <w:szCs w:val="28"/>
          </w:rPr>
          <w:t>3.2</w:t>
        </w:r>
        <w:r w:rsidRPr="002F1CFD">
          <w:rPr>
            <w:rStyle w:val="Hyperlink"/>
            <w:rFonts w:eastAsia="仿宋" w:hAnsi="仿宋"/>
            <w:noProof/>
            <w:sz w:val="28"/>
            <w:szCs w:val="28"/>
          </w:rPr>
          <w:t xml:space="preserve"> </w:t>
        </w:r>
        <w:r w:rsidRPr="002F1CFD">
          <w:rPr>
            <w:rStyle w:val="Hyperlink"/>
            <w:rFonts w:eastAsia="仿宋" w:hAnsi="仿宋" w:hint="eastAsia"/>
            <w:noProof/>
            <w:sz w:val="28"/>
            <w:szCs w:val="28"/>
          </w:rPr>
          <w:t>国内相关标准情况</w:t>
        </w:r>
        <w:r w:rsidRPr="002F1CFD">
          <w:rPr>
            <w:noProof/>
            <w:webHidden/>
            <w:sz w:val="28"/>
            <w:szCs w:val="28"/>
          </w:rPr>
          <w:tab/>
        </w:r>
        <w:r w:rsidRPr="002F1CFD">
          <w:rPr>
            <w:noProof/>
            <w:webHidden/>
            <w:sz w:val="28"/>
            <w:szCs w:val="28"/>
          </w:rPr>
          <w:fldChar w:fldCharType="begin"/>
        </w:r>
        <w:r w:rsidRPr="002F1CFD">
          <w:rPr>
            <w:noProof/>
            <w:webHidden/>
            <w:sz w:val="28"/>
            <w:szCs w:val="28"/>
          </w:rPr>
          <w:instrText xml:space="preserve"> PAGEREF _Toc72843910 \h </w:instrText>
        </w:r>
        <w:r w:rsidRPr="00032A4E">
          <w:rPr>
            <w:noProof/>
            <w:sz w:val="28"/>
            <w:szCs w:val="28"/>
          </w:rPr>
        </w:r>
        <w:r w:rsidRPr="002F1CFD">
          <w:rPr>
            <w:noProof/>
            <w:webHidden/>
            <w:sz w:val="28"/>
            <w:szCs w:val="28"/>
          </w:rPr>
          <w:fldChar w:fldCharType="separate"/>
        </w:r>
        <w:r>
          <w:rPr>
            <w:noProof/>
            <w:webHidden/>
            <w:sz w:val="28"/>
            <w:szCs w:val="28"/>
          </w:rPr>
          <w:t>2</w:t>
        </w:r>
        <w:r w:rsidRPr="002F1CFD">
          <w:rPr>
            <w:noProof/>
            <w:webHidden/>
            <w:sz w:val="28"/>
            <w:szCs w:val="28"/>
          </w:rPr>
          <w:fldChar w:fldCharType="end"/>
        </w:r>
      </w:hyperlink>
    </w:p>
    <w:p w:rsidR="003677CC" w:rsidRPr="002F1CFD" w:rsidRDefault="003677CC" w:rsidP="002F1CFD">
      <w:pPr>
        <w:pStyle w:val="TOC1"/>
        <w:adjustRightInd w:val="0"/>
        <w:snapToGrid w:val="0"/>
        <w:spacing w:line="360" w:lineRule="auto"/>
        <w:rPr>
          <w:rFonts w:ascii="Times New Roman" w:hAnsi="Times New Roman"/>
          <w:noProof/>
        </w:rPr>
      </w:pPr>
      <w:hyperlink w:anchor="_Toc72843911" w:history="1">
        <w:r w:rsidRPr="002F1CFD">
          <w:rPr>
            <w:rStyle w:val="Hyperlink"/>
            <w:rFonts w:eastAsia="仿宋"/>
            <w:b/>
            <w:bCs/>
            <w:noProof/>
          </w:rPr>
          <w:t xml:space="preserve">4 </w:t>
        </w:r>
        <w:r w:rsidRPr="002F1CFD">
          <w:rPr>
            <w:rStyle w:val="Hyperlink"/>
            <w:rFonts w:eastAsia="仿宋" w:hint="eastAsia"/>
            <w:b/>
            <w:bCs/>
            <w:noProof/>
          </w:rPr>
          <w:t>标准制定的基本原则和技术路线</w:t>
        </w:r>
        <w:r w:rsidRPr="002F1CFD">
          <w:rPr>
            <w:noProof/>
            <w:webHidden/>
          </w:rPr>
          <w:tab/>
        </w:r>
        <w:r w:rsidRPr="002F1CFD">
          <w:rPr>
            <w:noProof/>
            <w:webHidden/>
          </w:rPr>
          <w:fldChar w:fldCharType="begin"/>
        </w:r>
        <w:r w:rsidRPr="002F1CFD">
          <w:rPr>
            <w:noProof/>
            <w:webHidden/>
          </w:rPr>
          <w:instrText xml:space="preserve"> PAGEREF _Toc72843911 \h </w:instrText>
        </w:r>
        <w:r>
          <w:rPr>
            <w:noProof/>
          </w:rPr>
        </w:r>
        <w:r w:rsidRPr="002F1CFD">
          <w:rPr>
            <w:noProof/>
            <w:webHidden/>
          </w:rPr>
          <w:fldChar w:fldCharType="separate"/>
        </w:r>
        <w:r>
          <w:rPr>
            <w:noProof/>
            <w:webHidden/>
          </w:rPr>
          <w:t>2</w:t>
        </w:r>
        <w:r w:rsidRPr="002F1CFD">
          <w:rPr>
            <w:noProof/>
            <w:webHidden/>
          </w:rPr>
          <w:fldChar w:fldCharType="end"/>
        </w:r>
      </w:hyperlink>
    </w:p>
    <w:p w:rsidR="003677CC" w:rsidRPr="002F1CFD" w:rsidRDefault="003677CC" w:rsidP="004728FE">
      <w:pPr>
        <w:pStyle w:val="TOC2"/>
        <w:tabs>
          <w:tab w:val="right" w:leader="dot" w:pos="8296"/>
        </w:tabs>
        <w:adjustRightInd w:val="0"/>
        <w:snapToGrid w:val="0"/>
        <w:spacing w:line="360" w:lineRule="auto"/>
        <w:ind w:left="31680"/>
        <w:rPr>
          <w:rFonts w:ascii="Times New Roman" w:hAnsi="Times New Roman"/>
          <w:noProof/>
          <w:sz w:val="28"/>
          <w:szCs w:val="28"/>
        </w:rPr>
      </w:pPr>
      <w:hyperlink w:anchor="_Toc72843912" w:history="1">
        <w:r w:rsidRPr="002F1CFD">
          <w:rPr>
            <w:rStyle w:val="Hyperlink"/>
            <w:rFonts w:eastAsia="仿宋"/>
            <w:noProof/>
            <w:sz w:val="28"/>
            <w:szCs w:val="28"/>
          </w:rPr>
          <w:t xml:space="preserve">4.1 </w:t>
        </w:r>
        <w:r w:rsidRPr="002F1CFD">
          <w:rPr>
            <w:rStyle w:val="Hyperlink"/>
            <w:rFonts w:eastAsia="仿宋" w:hAnsi="仿宋" w:hint="eastAsia"/>
            <w:noProof/>
            <w:sz w:val="28"/>
            <w:szCs w:val="28"/>
          </w:rPr>
          <w:t>标准制定的基本原则</w:t>
        </w:r>
        <w:r w:rsidRPr="002F1CFD">
          <w:rPr>
            <w:noProof/>
            <w:webHidden/>
            <w:sz w:val="28"/>
            <w:szCs w:val="28"/>
          </w:rPr>
          <w:tab/>
        </w:r>
        <w:r w:rsidRPr="002F1CFD">
          <w:rPr>
            <w:noProof/>
            <w:webHidden/>
            <w:sz w:val="28"/>
            <w:szCs w:val="28"/>
          </w:rPr>
          <w:fldChar w:fldCharType="begin"/>
        </w:r>
        <w:r w:rsidRPr="002F1CFD">
          <w:rPr>
            <w:noProof/>
            <w:webHidden/>
            <w:sz w:val="28"/>
            <w:szCs w:val="28"/>
          </w:rPr>
          <w:instrText xml:space="preserve"> PAGEREF _Toc72843912 \h </w:instrText>
        </w:r>
        <w:r w:rsidRPr="00032A4E">
          <w:rPr>
            <w:noProof/>
            <w:sz w:val="28"/>
            <w:szCs w:val="28"/>
          </w:rPr>
        </w:r>
        <w:r w:rsidRPr="002F1CFD">
          <w:rPr>
            <w:noProof/>
            <w:webHidden/>
            <w:sz w:val="28"/>
            <w:szCs w:val="28"/>
          </w:rPr>
          <w:fldChar w:fldCharType="separate"/>
        </w:r>
        <w:r>
          <w:rPr>
            <w:noProof/>
            <w:webHidden/>
            <w:sz w:val="28"/>
            <w:szCs w:val="28"/>
          </w:rPr>
          <w:t>2</w:t>
        </w:r>
        <w:r w:rsidRPr="002F1CFD">
          <w:rPr>
            <w:noProof/>
            <w:webHidden/>
            <w:sz w:val="28"/>
            <w:szCs w:val="28"/>
          </w:rPr>
          <w:fldChar w:fldCharType="end"/>
        </w:r>
      </w:hyperlink>
    </w:p>
    <w:p w:rsidR="003677CC" w:rsidRPr="002F1CFD" w:rsidRDefault="003677CC" w:rsidP="004728FE">
      <w:pPr>
        <w:pStyle w:val="TOC2"/>
        <w:tabs>
          <w:tab w:val="right" w:leader="dot" w:pos="8296"/>
        </w:tabs>
        <w:adjustRightInd w:val="0"/>
        <w:snapToGrid w:val="0"/>
        <w:spacing w:line="360" w:lineRule="auto"/>
        <w:ind w:left="31680"/>
        <w:rPr>
          <w:rFonts w:ascii="Times New Roman" w:hAnsi="Times New Roman"/>
          <w:noProof/>
          <w:sz w:val="28"/>
          <w:szCs w:val="28"/>
        </w:rPr>
      </w:pPr>
      <w:hyperlink w:anchor="_Toc72843913" w:history="1">
        <w:r w:rsidRPr="002F1CFD">
          <w:rPr>
            <w:rStyle w:val="Hyperlink"/>
            <w:rFonts w:eastAsia="仿宋"/>
            <w:noProof/>
            <w:sz w:val="28"/>
            <w:szCs w:val="28"/>
          </w:rPr>
          <w:t xml:space="preserve">4.2 </w:t>
        </w:r>
        <w:r w:rsidRPr="002F1CFD">
          <w:rPr>
            <w:rStyle w:val="Hyperlink"/>
            <w:rFonts w:eastAsia="仿宋" w:hAnsi="仿宋" w:hint="eastAsia"/>
            <w:noProof/>
            <w:sz w:val="28"/>
            <w:szCs w:val="28"/>
          </w:rPr>
          <w:t>标准制定的技术路线</w:t>
        </w:r>
        <w:r w:rsidRPr="002F1CFD">
          <w:rPr>
            <w:noProof/>
            <w:webHidden/>
            <w:sz w:val="28"/>
            <w:szCs w:val="28"/>
          </w:rPr>
          <w:tab/>
        </w:r>
        <w:r w:rsidRPr="002F1CFD">
          <w:rPr>
            <w:noProof/>
            <w:webHidden/>
            <w:sz w:val="28"/>
            <w:szCs w:val="28"/>
          </w:rPr>
          <w:fldChar w:fldCharType="begin"/>
        </w:r>
        <w:r w:rsidRPr="002F1CFD">
          <w:rPr>
            <w:noProof/>
            <w:webHidden/>
            <w:sz w:val="28"/>
            <w:szCs w:val="28"/>
          </w:rPr>
          <w:instrText xml:space="preserve"> PAGEREF _Toc72843913 \h </w:instrText>
        </w:r>
        <w:r w:rsidRPr="00032A4E">
          <w:rPr>
            <w:noProof/>
            <w:sz w:val="28"/>
            <w:szCs w:val="28"/>
          </w:rPr>
        </w:r>
        <w:r w:rsidRPr="002F1CFD">
          <w:rPr>
            <w:noProof/>
            <w:webHidden/>
            <w:sz w:val="28"/>
            <w:szCs w:val="28"/>
          </w:rPr>
          <w:fldChar w:fldCharType="separate"/>
        </w:r>
        <w:r>
          <w:rPr>
            <w:noProof/>
            <w:webHidden/>
            <w:sz w:val="28"/>
            <w:szCs w:val="28"/>
          </w:rPr>
          <w:t>2</w:t>
        </w:r>
        <w:r w:rsidRPr="002F1CFD">
          <w:rPr>
            <w:noProof/>
            <w:webHidden/>
            <w:sz w:val="28"/>
            <w:szCs w:val="28"/>
          </w:rPr>
          <w:fldChar w:fldCharType="end"/>
        </w:r>
      </w:hyperlink>
    </w:p>
    <w:p w:rsidR="003677CC" w:rsidRPr="002F1CFD" w:rsidRDefault="003677CC" w:rsidP="002F1CFD">
      <w:pPr>
        <w:pStyle w:val="TOC1"/>
        <w:adjustRightInd w:val="0"/>
        <w:snapToGrid w:val="0"/>
        <w:spacing w:line="360" w:lineRule="auto"/>
        <w:rPr>
          <w:rFonts w:ascii="Times New Roman" w:hAnsi="Times New Roman"/>
          <w:noProof/>
        </w:rPr>
      </w:pPr>
      <w:hyperlink w:anchor="_Toc72843914" w:history="1">
        <w:r w:rsidRPr="002F1CFD">
          <w:rPr>
            <w:rStyle w:val="Hyperlink"/>
            <w:rFonts w:eastAsia="仿宋"/>
            <w:b/>
            <w:bCs/>
            <w:noProof/>
          </w:rPr>
          <w:t xml:space="preserve">5 </w:t>
        </w:r>
        <w:r w:rsidRPr="002F1CFD">
          <w:rPr>
            <w:rStyle w:val="Hyperlink"/>
            <w:rFonts w:eastAsia="仿宋" w:hAnsi="仿宋" w:hint="eastAsia"/>
            <w:b/>
            <w:bCs/>
            <w:noProof/>
          </w:rPr>
          <w:t>主要内容说明</w:t>
        </w:r>
        <w:r w:rsidRPr="002F1CFD">
          <w:rPr>
            <w:noProof/>
            <w:webHidden/>
          </w:rPr>
          <w:tab/>
        </w:r>
        <w:r w:rsidRPr="002F1CFD">
          <w:rPr>
            <w:noProof/>
            <w:webHidden/>
          </w:rPr>
          <w:fldChar w:fldCharType="begin"/>
        </w:r>
        <w:r w:rsidRPr="002F1CFD">
          <w:rPr>
            <w:noProof/>
            <w:webHidden/>
          </w:rPr>
          <w:instrText xml:space="preserve"> PAGEREF _Toc72843914 \h </w:instrText>
        </w:r>
        <w:r>
          <w:rPr>
            <w:noProof/>
          </w:rPr>
        </w:r>
        <w:r w:rsidRPr="002F1CFD">
          <w:rPr>
            <w:noProof/>
            <w:webHidden/>
          </w:rPr>
          <w:fldChar w:fldCharType="separate"/>
        </w:r>
        <w:r>
          <w:rPr>
            <w:noProof/>
            <w:webHidden/>
          </w:rPr>
          <w:t>2</w:t>
        </w:r>
        <w:r w:rsidRPr="002F1CFD">
          <w:rPr>
            <w:noProof/>
            <w:webHidden/>
          </w:rPr>
          <w:fldChar w:fldCharType="end"/>
        </w:r>
      </w:hyperlink>
    </w:p>
    <w:p w:rsidR="003677CC" w:rsidRPr="002F1CFD" w:rsidRDefault="003677CC" w:rsidP="004728FE">
      <w:pPr>
        <w:pStyle w:val="TOC2"/>
        <w:tabs>
          <w:tab w:val="right" w:leader="dot" w:pos="8296"/>
        </w:tabs>
        <w:adjustRightInd w:val="0"/>
        <w:snapToGrid w:val="0"/>
        <w:spacing w:line="360" w:lineRule="auto"/>
        <w:ind w:left="31680"/>
        <w:rPr>
          <w:rFonts w:ascii="Times New Roman" w:hAnsi="Times New Roman"/>
          <w:noProof/>
          <w:sz w:val="28"/>
          <w:szCs w:val="28"/>
        </w:rPr>
      </w:pPr>
      <w:hyperlink w:anchor="_Toc72843915" w:history="1">
        <w:r w:rsidRPr="002F1CFD">
          <w:rPr>
            <w:rStyle w:val="Hyperlink"/>
            <w:rFonts w:eastAsia="仿宋"/>
            <w:noProof/>
            <w:sz w:val="28"/>
            <w:szCs w:val="28"/>
          </w:rPr>
          <w:t xml:space="preserve">5.1 </w:t>
        </w:r>
        <w:r w:rsidRPr="002F1CFD">
          <w:rPr>
            <w:rStyle w:val="Hyperlink"/>
            <w:rFonts w:eastAsia="仿宋" w:hAnsi="仿宋" w:hint="eastAsia"/>
            <w:noProof/>
            <w:sz w:val="28"/>
            <w:szCs w:val="28"/>
          </w:rPr>
          <w:t>适用范围</w:t>
        </w:r>
        <w:r w:rsidRPr="002F1CFD">
          <w:rPr>
            <w:noProof/>
            <w:webHidden/>
            <w:sz w:val="28"/>
            <w:szCs w:val="28"/>
          </w:rPr>
          <w:tab/>
        </w:r>
        <w:r w:rsidRPr="002F1CFD">
          <w:rPr>
            <w:noProof/>
            <w:webHidden/>
            <w:sz w:val="28"/>
            <w:szCs w:val="28"/>
          </w:rPr>
          <w:fldChar w:fldCharType="begin"/>
        </w:r>
        <w:r w:rsidRPr="002F1CFD">
          <w:rPr>
            <w:noProof/>
            <w:webHidden/>
            <w:sz w:val="28"/>
            <w:szCs w:val="28"/>
          </w:rPr>
          <w:instrText xml:space="preserve"> PAGEREF _Toc72843915 \h </w:instrText>
        </w:r>
        <w:r w:rsidRPr="00032A4E">
          <w:rPr>
            <w:noProof/>
            <w:sz w:val="28"/>
            <w:szCs w:val="28"/>
          </w:rPr>
        </w:r>
        <w:r w:rsidRPr="002F1CFD">
          <w:rPr>
            <w:noProof/>
            <w:webHidden/>
            <w:sz w:val="28"/>
            <w:szCs w:val="28"/>
          </w:rPr>
          <w:fldChar w:fldCharType="separate"/>
        </w:r>
        <w:r>
          <w:rPr>
            <w:noProof/>
            <w:webHidden/>
            <w:sz w:val="28"/>
            <w:szCs w:val="28"/>
          </w:rPr>
          <w:t>2</w:t>
        </w:r>
        <w:r w:rsidRPr="002F1CFD">
          <w:rPr>
            <w:noProof/>
            <w:webHidden/>
            <w:sz w:val="28"/>
            <w:szCs w:val="28"/>
          </w:rPr>
          <w:fldChar w:fldCharType="end"/>
        </w:r>
      </w:hyperlink>
    </w:p>
    <w:p w:rsidR="003677CC" w:rsidRPr="002F1CFD" w:rsidRDefault="003677CC" w:rsidP="004728FE">
      <w:pPr>
        <w:pStyle w:val="TOC2"/>
        <w:tabs>
          <w:tab w:val="right" w:leader="dot" w:pos="8296"/>
        </w:tabs>
        <w:adjustRightInd w:val="0"/>
        <w:snapToGrid w:val="0"/>
        <w:spacing w:line="360" w:lineRule="auto"/>
        <w:ind w:left="31680"/>
        <w:rPr>
          <w:rFonts w:ascii="Times New Roman" w:hAnsi="Times New Roman"/>
          <w:noProof/>
          <w:sz w:val="28"/>
          <w:szCs w:val="28"/>
        </w:rPr>
      </w:pPr>
      <w:hyperlink w:anchor="_Toc72843916" w:history="1">
        <w:r w:rsidRPr="002F1CFD">
          <w:rPr>
            <w:rStyle w:val="Hyperlink"/>
            <w:rFonts w:eastAsia="仿宋"/>
            <w:noProof/>
            <w:sz w:val="28"/>
            <w:szCs w:val="28"/>
          </w:rPr>
          <w:t xml:space="preserve">5.2 </w:t>
        </w:r>
        <w:r w:rsidRPr="002F1CFD">
          <w:rPr>
            <w:rStyle w:val="Hyperlink"/>
            <w:rFonts w:eastAsia="仿宋" w:hAnsi="仿宋" w:hint="eastAsia"/>
            <w:noProof/>
            <w:sz w:val="28"/>
            <w:szCs w:val="28"/>
          </w:rPr>
          <w:t>规范性引用文件</w:t>
        </w:r>
        <w:r w:rsidRPr="002F1CFD">
          <w:rPr>
            <w:noProof/>
            <w:webHidden/>
            <w:sz w:val="28"/>
            <w:szCs w:val="28"/>
          </w:rPr>
          <w:tab/>
        </w:r>
        <w:r w:rsidRPr="002F1CFD">
          <w:rPr>
            <w:noProof/>
            <w:webHidden/>
            <w:sz w:val="28"/>
            <w:szCs w:val="28"/>
          </w:rPr>
          <w:fldChar w:fldCharType="begin"/>
        </w:r>
        <w:r w:rsidRPr="002F1CFD">
          <w:rPr>
            <w:noProof/>
            <w:webHidden/>
            <w:sz w:val="28"/>
            <w:szCs w:val="28"/>
          </w:rPr>
          <w:instrText xml:space="preserve"> PAGEREF _Toc72843916 \h </w:instrText>
        </w:r>
        <w:r w:rsidRPr="00032A4E">
          <w:rPr>
            <w:noProof/>
            <w:sz w:val="28"/>
            <w:szCs w:val="28"/>
          </w:rPr>
        </w:r>
        <w:r w:rsidRPr="002F1CFD">
          <w:rPr>
            <w:noProof/>
            <w:webHidden/>
            <w:sz w:val="28"/>
            <w:szCs w:val="28"/>
          </w:rPr>
          <w:fldChar w:fldCharType="separate"/>
        </w:r>
        <w:r>
          <w:rPr>
            <w:noProof/>
            <w:webHidden/>
            <w:sz w:val="28"/>
            <w:szCs w:val="28"/>
          </w:rPr>
          <w:t>2</w:t>
        </w:r>
        <w:r w:rsidRPr="002F1CFD">
          <w:rPr>
            <w:noProof/>
            <w:webHidden/>
            <w:sz w:val="28"/>
            <w:szCs w:val="28"/>
          </w:rPr>
          <w:fldChar w:fldCharType="end"/>
        </w:r>
      </w:hyperlink>
    </w:p>
    <w:p w:rsidR="003677CC" w:rsidRPr="002F1CFD" w:rsidRDefault="003677CC" w:rsidP="004728FE">
      <w:pPr>
        <w:pStyle w:val="TOC2"/>
        <w:tabs>
          <w:tab w:val="right" w:leader="dot" w:pos="8296"/>
        </w:tabs>
        <w:adjustRightInd w:val="0"/>
        <w:snapToGrid w:val="0"/>
        <w:spacing w:line="360" w:lineRule="auto"/>
        <w:ind w:left="31680"/>
        <w:rPr>
          <w:rFonts w:ascii="Times New Roman" w:hAnsi="Times New Roman"/>
          <w:noProof/>
          <w:sz w:val="28"/>
          <w:szCs w:val="28"/>
        </w:rPr>
      </w:pPr>
      <w:hyperlink w:anchor="_Toc72843917" w:history="1">
        <w:r w:rsidRPr="002F1CFD">
          <w:rPr>
            <w:rStyle w:val="Hyperlink"/>
            <w:rFonts w:eastAsia="仿宋"/>
            <w:noProof/>
            <w:sz w:val="28"/>
            <w:szCs w:val="28"/>
          </w:rPr>
          <w:t xml:space="preserve">5.3 </w:t>
        </w:r>
        <w:r w:rsidRPr="002F1CFD">
          <w:rPr>
            <w:rStyle w:val="Hyperlink"/>
            <w:rFonts w:eastAsia="仿宋" w:hAnsi="仿宋" w:hint="eastAsia"/>
            <w:noProof/>
            <w:sz w:val="28"/>
            <w:szCs w:val="28"/>
          </w:rPr>
          <w:t>主要内容</w:t>
        </w:r>
        <w:r w:rsidRPr="002F1CFD">
          <w:rPr>
            <w:noProof/>
            <w:webHidden/>
            <w:sz w:val="28"/>
            <w:szCs w:val="28"/>
          </w:rPr>
          <w:tab/>
        </w:r>
        <w:r w:rsidRPr="002F1CFD">
          <w:rPr>
            <w:noProof/>
            <w:webHidden/>
            <w:sz w:val="28"/>
            <w:szCs w:val="28"/>
          </w:rPr>
          <w:fldChar w:fldCharType="begin"/>
        </w:r>
        <w:r w:rsidRPr="002F1CFD">
          <w:rPr>
            <w:noProof/>
            <w:webHidden/>
            <w:sz w:val="28"/>
            <w:szCs w:val="28"/>
          </w:rPr>
          <w:instrText xml:space="preserve"> PAGEREF _Toc72843917 \h </w:instrText>
        </w:r>
        <w:r w:rsidRPr="00032A4E">
          <w:rPr>
            <w:noProof/>
            <w:sz w:val="28"/>
            <w:szCs w:val="28"/>
          </w:rPr>
        </w:r>
        <w:r w:rsidRPr="002F1CFD">
          <w:rPr>
            <w:noProof/>
            <w:webHidden/>
            <w:sz w:val="28"/>
            <w:szCs w:val="28"/>
          </w:rPr>
          <w:fldChar w:fldCharType="separate"/>
        </w:r>
        <w:r>
          <w:rPr>
            <w:noProof/>
            <w:webHidden/>
            <w:sz w:val="28"/>
            <w:szCs w:val="28"/>
          </w:rPr>
          <w:t>2</w:t>
        </w:r>
        <w:r w:rsidRPr="002F1CFD">
          <w:rPr>
            <w:noProof/>
            <w:webHidden/>
            <w:sz w:val="28"/>
            <w:szCs w:val="28"/>
          </w:rPr>
          <w:fldChar w:fldCharType="end"/>
        </w:r>
      </w:hyperlink>
    </w:p>
    <w:p w:rsidR="003677CC" w:rsidRPr="002F1CFD" w:rsidRDefault="003677CC" w:rsidP="004728FE">
      <w:pPr>
        <w:pStyle w:val="TOC2"/>
        <w:tabs>
          <w:tab w:val="right" w:leader="dot" w:pos="8296"/>
        </w:tabs>
        <w:adjustRightInd w:val="0"/>
        <w:snapToGrid w:val="0"/>
        <w:spacing w:line="360" w:lineRule="auto"/>
        <w:ind w:left="31680"/>
        <w:rPr>
          <w:rFonts w:ascii="Times New Roman" w:hAnsi="Times New Roman"/>
          <w:noProof/>
          <w:sz w:val="28"/>
          <w:szCs w:val="28"/>
        </w:rPr>
      </w:pPr>
      <w:hyperlink w:anchor="_Toc72843918" w:history="1">
        <w:r w:rsidRPr="002F1CFD">
          <w:rPr>
            <w:rStyle w:val="Hyperlink"/>
            <w:rFonts w:eastAsia="仿宋"/>
            <w:noProof/>
            <w:sz w:val="28"/>
            <w:szCs w:val="28"/>
          </w:rPr>
          <w:t xml:space="preserve">5.4 </w:t>
        </w:r>
        <w:r w:rsidRPr="002F1CFD">
          <w:rPr>
            <w:rStyle w:val="Hyperlink"/>
            <w:rFonts w:eastAsia="仿宋" w:hAnsi="仿宋" w:hint="eastAsia"/>
            <w:noProof/>
            <w:sz w:val="28"/>
            <w:szCs w:val="28"/>
          </w:rPr>
          <w:t>主要条文说明</w:t>
        </w:r>
        <w:r w:rsidRPr="002F1CFD">
          <w:rPr>
            <w:noProof/>
            <w:webHidden/>
            <w:sz w:val="28"/>
            <w:szCs w:val="28"/>
          </w:rPr>
          <w:tab/>
        </w:r>
        <w:r w:rsidRPr="002F1CFD">
          <w:rPr>
            <w:noProof/>
            <w:webHidden/>
            <w:sz w:val="28"/>
            <w:szCs w:val="28"/>
          </w:rPr>
          <w:fldChar w:fldCharType="begin"/>
        </w:r>
        <w:r w:rsidRPr="002F1CFD">
          <w:rPr>
            <w:noProof/>
            <w:webHidden/>
            <w:sz w:val="28"/>
            <w:szCs w:val="28"/>
          </w:rPr>
          <w:instrText xml:space="preserve"> PAGEREF _Toc72843918 \h </w:instrText>
        </w:r>
        <w:r w:rsidRPr="00032A4E">
          <w:rPr>
            <w:noProof/>
            <w:sz w:val="28"/>
            <w:szCs w:val="28"/>
          </w:rPr>
        </w:r>
        <w:r w:rsidRPr="002F1CFD">
          <w:rPr>
            <w:noProof/>
            <w:webHidden/>
            <w:sz w:val="28"/>
            <w:szCs w:val="28"/>
          </w:rPr>
          <w:fldChar w:fldCharType="separate"/>
        </w:r>
        <w:r>
          <w:rPr>
            <w:noProof/>
            <w:webHidden/>
            <w:sz w:val="28"/>
            <w:szCs w:val="28"/>
          </w:rPr>
          <w:t>2</w:t>
        </w:r>
        <w:r w:rsidRPr="002F1CFD">
          <w:rPr>
            <w:noProof/>
            <w:webHidden/>
            <w:sz w:val="28"/>
            <w:szCs w:val="28"/>
          </w:rPr>
          <w:fldChar w:fldCharType="end"/>
        </w:r>
      </w:hyperlink>
    </w:p>
    <w:p w:rsidR="003677CC" w:rsidRPr="002F1CFD" w:rsidRDefault="003677CC" w:rsidP="004728FE">
      <w:pPr>
        <w:pStyle w:val="TOC3"/>
        <w:ind w:left="31680"/>
        <w:rPr>
          <w:rFonts w:ascii="Times New Roman" w:hAnsi="Times New Roman"/>
          <w:noProof/>
          <w:kern w:val="2"/>
          <w:sz w:val="28"/>
          <w:szCs w:val="28"/>
        </w:rPr>
      </w:pPr>
      <w:hyperlink w:anchor="_Toc72843919" w:history="1">
        <w:r w:rsidRPr="002F1CFD">
          <w:rPr>
            <w:rStyle w:val="Hyperlink"/>
            <w:rFonts w:eastAsia="仿宋"/>
            <w:noProof/>
            <w:sz w:val="28"/>
            <w:szCs w:val="28"/>
          </w:rPr>
          <w:t xml:space="preserve">5.4.1 </w:t>
        </w:r>
        <w:r w:rsidRPr="002F1CFD">
          <w:rPr>
            <w:rStyle w:val="Hyperlink"/>
            <w:rFonts w:eastAsia="仿宋" w:hAnsi="仿宋" w:hint="eastAsia"/>
            <w:noProof/>
            <w:sz w:val="28"/>
            <w:szCs w:val="28"/>
          </w:rPr>
          <w:t>工作程序</w:t>
        </w:r>
        <w:r w:rsidRPr="002F1CFD">
          <w:rPr>
            <w:noProof/>
            <w:webHidden/>
            <w:sz w:val="28"/>
            <w:szCs w:val="28"/>
          </w:rPr>
          <w:tab/>
        </w:r>
        <w:r w:rsidRPr="002F1CFD">
          <w:rPr>
            <w:noProof/>
            <w:webHidden/>
            <w:sz w:val="28"/>
            <w:szCs w:val="28"/>
          </w:rPr>
          <w:fldChar w:fldCharType="begin"/>
        </w:r>
        <w:r w:rsidRPr="002F1CFD">
          <w:rPr>
            <w:noProof/>
            <w:webHidden/>
            <w:sz w:val="28"/>
            <w:szCs w:val="28"/>
          </w:rPr>
          <w:instrText xml:space="preserve"> PAGEREF _Toc72843919 \h </w:instrText>
        </w:r>
        <w:r w:rsidRPr="00032A4E">
          <w:rPr>
            <w:noProof/>
            <w:sz w:val="28"/>
            <w:szCs w:val="28"/>
          </w:rPr>
        </w:r>
        <w:r w:rsidRPr="002F1CFD">
          <w:rPr>
            <w:noProof/>
            <w:webHidden/>
            <w:sz w:val="28"/>
            <w:szCs w:val="28"/>
          </w:rPr>
          <w:fldChar w:fldCharType="separate"/>
        </w:r>
        <w:r>
          <w:rPr>
            <w:noProof/>
            <w:webHidden/>
            <w:sz w:val="28"/>
            <w:szCs w:val="28"/>
          </w:rPr>
          <w:t>2</w:t>
        </w:r>
        <w:r w:rsidRPr="002F1CFD">
          <w:rPr>
            <w:noProof/>
            <w:webHidden/>
            <w:sz w:val="28"/>
            <w:szCs w:val="28"/>
          </w:rPr>
          <w:fldChar w:fldCharType="end"/>
        </w:r>
      </w:hyperlink>
    </w:p>
    <w:p w:rsidR="003677CC" w:rsidRPr="002F1CFD" w:rsidRDefault="003677CC" w:rsidP="004728FE">
      <w:pPr>
        <w:pStyle w:val="TOC3"/>
        <w:ind w:left="31680"/>
        <w:rPr>
          <w:rFonts w:ascii="Times New Roman" w:hAnsi="Times New Roman"/>
          <w:noProof/>
          <w:kern w:val="2"/>
          <w:sz w:val="28"/>
          <w:szCs w:val="28"/>
        </w:rPr>
      </w:pPr>
      <w:hyperlink w:anchor="_Toc72843920" w:history="1">
        <w:r w:rsidRPr="002F1CFD">
          <w:rPr>
            <w:rStyle w:val="Hyperlink"/>
            <w:rFonts w:eastAsia="仿宋"/>
            <w:noProof/>
            <w:sz w:val="28"/>
            <w:szCs w:val="28"/>
          </w:rPr>
          <w:t>5.4.2</w:t>
        </w:r>
        <w:r w:rsidRPr="002F1CFD">
          <w:rPr>
            <w:rStyle w:val="Hyperlink"/>
            <w:rFonts w:eastAsia="仿宋" w:hint="eastAsia"/>
            <w:noProof/>
            <w:sz w:val="28"/>
            <w:szCs w:val="28"/>
          </w:rPr>
          <w:t>风险管控技术要求</w:t>
        </w:r>
        <w:r w:rsidRPr="002F1CFD">
          <w:rPr>
            <w:noProof/>
            <w:webHidden/>
            <w:sz w:val="28"/>
            <w:szCs w:val="28"/>
          </w:rPr>
          <w:tab/>
        </w:r>
        <w:r w:rsidRPr="002F1CFD">
          <w:rPr>
            <w:noProof/>
            <w:webHidden/>
            <w:sz w:val="28"/>
            <w:szCs w:val="28"/>
          </w:rPr>
          <w:fldChar w:fldCharType="begin"/>
        </w:r>
        <w:r w:rsidRPr="002F1CFD">
          <w:rPr>
            <w:noProof/>
            <w:webHidden/>
            <w:sz w:val="28"/>
            <w:szCs w:val="28"/>
          </w:rPr>
          <w:instrText xml:space="preserve"> PAGEREF _Toc72843920 \h </w:instrText>
        </w:r>
        <w:r w:rsidRPr="00032A4E">
          <w:rPr>
            <w:noProof/>
            <w:sz w:val="28"/>
            <w:szCs w:val="28"/>
          </w:rPr>
        </w:r>
        <w:r w:rsidRPr="002F1CFD">
          <w:rPr>
            <w:noProof/>
            <w:webHidden/>
            <w:sz w:val="28"/>
            <w:szCs w:val="28"/>
          </w:rPr>
          <w:fldChar w:fldCharType="separate"/>
        </w:r>
        <w:r>
          <w:rPr>
            <w:noProof/>
            <w:webHidden/>
            <w:sz w:val="28"/>
            <w:szCs w:val="28"/>
          </w:rPr>
          <w:t>2</w:t>
        </w:r>
        <w:r w:rsidRPr="002F1CFD">
          <w:rPr>
            <w:noProof/>
            <w:webHidden/>
            <w:sz w:val="28"/>
            <w:szCs w:val="28"/>
          </w:rPr>
          <w:fldChar w:fldCharType="end"/>
        </w:r>
      </w:hyperlink>
    </w:p>
    <w:p w:rsidR="003677CC" w:rsidRPr="002F1CFD" w:rsidRDefault="003677CC" w:rsidP="002F1CFD">
      <w:pPr>
        <w:pStyle w:val="TOC1"/>
        <w:adjustRightInd w:val="0"/>
        <w:snapToGrid w:val="0"/>
        <w:spacing w:line="360" w:lineRule="auto"/>
        <w:rPr>
          <w:rFonts w:ascii="Times New Roman" w:hAnsi="Times New Roman"/>
          <w:noProof/>
        </w:rPr>
      </w:pPr>
      <w:hyperlink w:anchor="_Toc72843921" w:history="1">
        <w:r w:rsidRPr="002F1CFD">
          <w:rPr>
            <w:rStyle w:val="Hyperlink"/>
            <w:rFonts w:eastAsia="仿宋"/>
            <w:b/>
            <w:bCs/>
            <w:noProof/>
          </w:rPr>
          <w:t xml:space="preserve">6. </w:t>
        </w:r>
        <w:r w:rsidRPr="002F1CFD">
          <w:rPr>
            <w:rStyle w:val="Hyperlink"/>
            <w:rFonts w:eastAsia="仿宋" w:hint="eastAsia"/>
            <w:b/>
            <w:bCs/>
            <w:noProof/>
          </w:rPr>
          <w:t>与同类标准的对比与分析</w:t>
        </w:r>
        <w:r w:rsidRPr="002F1CFD">
          <w:rPr>
            <w:noProof/>
            <w:webHidden/>
          </w:rPr>
          <w:tab/>
        </w:r>
        <w:r w:rsidRPr="002F1CFD">
          <w:rPr>
            <w:noProof/>
            <w:webHidden/>
          </w:rPr>
          <w:fldChar w:fldCharType="begin"/>
        </w:r>
        <w:r w:rsidRPr="002F1CFD">
          <w:rPr>
            <w:noProof/>
            <w:webHidden/>
          </w:rPr>
          <w:instrText xml:space="preserve"> PAGEREF _Toc72843921 \h </w:instrText>
        </w:r>
        <w:r>
          <w:rPr>
            <w:noProof/>
          </w:rPr>
        </w:r>
        <w:r w:rsidRPr="002F1CFD">
          <w:rPr>
            <w:noProof/>
            <w:webHidden/>
          </w:rPr>
          <w:fldChar w:fldCharType="separate"/>
        </w:r>
        <w:r>
          <w:rPr>
            <w:noProof/>
            <w:webHidden/>
          </w:rPr>
          <w:t>2</w:t>
        </w:r>
        <w:r w:rsidRPr="002F1CFD">
          <w:rPr>
            <w:noProof/>
            <w:webHidden/>
          </w:rPr>
          <w:fldChar w:fldCharType="end"/>
        </w:r>
      </w:hyperlink>
    </w:p>
    <w:p w:rsidR="003677CC" w:rsidRPr="002F1CFD" w:rsidRDefault="003677CC" w:rsidP="002F1CFD">
      <w:pPr>
        <w:pStyle w:val="TOC1"/>
        <w:adjustRightInd w:val="0"/>
        <w:snapToGrid w:val="0"/>
        <w:spacing w:line="360" w:lineRule="auto"/>
        <w:rPr>
          <w:rFonts w:ascii="Times New Roman" w:hAnsi="Times New Roman"/>
          <w:noProof/>
        </w:rPr>
      </w:pPr>
      <w:hyperlink w:anchor="_Toc72843922" w:history="1">
        <w:r w:rsidRPr="002F1CFD">
          <w:rPr>
            <w:rStyle w:val="Hyperlink"/>
            <w:rFonts w:eastAsia="仿宋"/>
            <w:b/>
            <w:bCs/>
            <w:noProof/>
          </w:rPr>
          <w:t xml:space="preserve">7. </w:t>
        </w:r>
        <w:r w:rsidRPr="002F1CFD">
          <w:rPr>
            <w:rStyle w:val="Hyperlink"/>
            <w:rFonts w:eastAsia="仿宋" w:hint="eastAsia"/>
            <w:b/>
            <w:bCs/>
            <w:noProof/>
          </w:rPr>
          <w:t>对实施本标准的建议</w:t>
        </w:r>
        <w:r w:rsidRPr="002F1CFD">
          <w:rPr>
            <w:noProof/>
            <w:webHidden/>
          </w:rPr>
          <w:tab/>
        </w:r>
        <w:r w:rsidRPr="002F1CFD">
          <w:rPr>
            <w:noProof/>
            <w:webHidden/>
          </w:rPr>
          <w:fldChar w:fldCharType="begin"/>
        </w:r>
        <w:r w:rsidRPr="002F1CFD">
          <w:rPr>
            <w:noProof/>
            <w:webHidden/>
          </w:rPr>
          <w:instrText xml:space="preserve"> PAGEREF _Toc72843922 \h </w:instrText>
        </w:r>
        <w:r>
          <w:rPr>
            <w:noProof/>
          </w:rPr>
        </w:r>
        <w:r w:rsidRPr="002F1CFD">
          <w:rPr>
            <w:noProof/>
            <w:webHidden/>
          </w:rPr>
          <w:fldChar w:fldCharType="separate"/>
        </w:r>
        <w:r>
          <w:rPr>
            <w:noProof/>
            <w:webHidden/>
          </w:rPr>
          <w:t>2</w:t>
        </w:r>
        <w:r w:rsidRPr="002F1CFD">
          <w:rPr>
            <w:noProof/>
            <w:webHidden/>
          </w:rPr>
          <w:fldChar w:fldCharType="end"/>
        </w:r>
      </w:hyperlink>
    </w:p>
    <w:p w:rsidR="003677CC" w:rsidRPr="002F1CFD" w:rsidRDefault="003677CC" w:rsidP="002F1CFD">
      <w:pPr>
        <w:pStyle w:val="TOC1"/>
        <w:adjustRightInd w:val="0"/>
        <w:snapToGrid w:val="0"/>
        <w:spacing w:line="360" w:lineRule="auto"/>
        <w:rPr>
          <w:rFonts w:ascii="Times New Roman" w:hAnsi="Times New Roman"/>
          <w:noProof/>
        </w:rPr>
      </w:pPr>
      <w:hyperlink w:anchor="_Toc72843923" w:history="1">
        <w:r w:rsidRPr="002F1CFD">
          <w:rPr>
            <w:rStyle w:val="Hyperlink"/>
            <w:rFonts w:eastAsia="仿宋" w:hAnsi="仿宋" w:hint="eastAsia"/>
            <w:b/>
            <w:noProof/>
          </w:rPr>
          <w:t>参考文献</w:t>
        </w:r>
        <w:r w:rsidRPr="002F1CFD">
          <w:rPr>
            <w:noProof/>
            <w:webHidden/>
          </w:rPr>
          <w:tab/>
        </w:r>
        <w:r w:rsidRPr="002F1CFD">
          <w:rPr>
            <w:noProof/>
            <w:webHidden/>
          </w:rPr>
          <w:fldChar w:fldCharType="begin"/>
        </w:r>
        <w:r w:rsidRPr="002F1CFD">
          <w:rPr>
            <w:noProof/>
            <w:webHidden/>
          </w:rPr>
          <w:instrText xml:space="preserve"> PAGEREF _Toc72843923 \h </w:instrText>
        </w:r>
        <w:r>
          <w:rPr>
            <w:noProof/>
          </w:rPr>
        </w:r>
        <w:r w:rsidRPr="002F1CFD">
          <w:rPr>
            <w:noProof/>
            <w:webHidden/>
          </w:rPr>
          <w:fldChar w:fldCharType="separate"/>
        </w:r>
        <w:r>
          <w:rPr>
            <w:noProof/>
            <w:webHidden/>
          </w:rPr>
          <w:t>2</w:t>
        </w:r>
        <w:r w:rsidRPr="002F1CFD">
          <w:rPr>
            <w:noProof/>
            <w:webHidden/>
          </w:rPr>
          <w:fldChar w:fldCharType="end"/>
        </w:r>
      </w:hyperlink>
    </w:p>
    <w:p w:rsidR="003677CC" w:rsidRPr="00F0675F" w:rsidRDefault="003677CC" w:rsidP="002F1CFD">
      <w:pPr>
        <w:pStyle w:val="TOC1"/>
        <w:adjustRightInd w:val="0"/>
        <w:snapToGrid w:val="0"/>
        <w:spacing w:line="300" w:lineRule="auto"/>
        <w:rPr>
          <w:rFonts w:ascii="仿宋" w:eastAsia="仿宋" w:hAnsi="仿宋"/>
        </w:rPr>
      </w:pPr>
      <w:r w:rsidRPr="002F1CFD">
        <w:rPr>
          <w:rFonts w:ascii="仿宋" w:eastAsia="仿宋" w:hAnsi="仿宋"/>
        </w:rPr>
        <w:fldChar w:fldCharType="end"/>
      </w:r>
    </w:p>
    <w:p w:rsidR="003677CC" w:rsidRPr="00627ED3" w:rsidRDefault="003677CC" w:rsidP="004728FE">
      <w:pPr>
        <w:spacing w:beforeLines="50" w:afterLines="50" w:line="440" w:lineRule="exact"/>
        <w:jc w:val="left"/>
        <w:outlineLvl w:val="0"/>
        <w:rPr>
          <w:rFonts w:ascii="Times New Roman" w:eastAsia="仿宋" w:hAnsi="Times New Roman"/>
          <w:b/>
          <w:sz w:val="24"/>
          <w:szCs w:val="24"/>
        </w:rPr>
        <w:sectPr w:rsidR="003677CC" w:rsidRPr="00627ED3" w:rsidSect="0032023D">
          <w:pgSz w:w="11906" w:h="16838"/>
          <w:pgMar w:top="1440" w:right="1800" w:bottom="1440" w:left="1800" w:header="851" w:footer="992" w:gutter="0"/>
          <w:pgNumType w:fmt="upperRoman"/>
          <w:cols w:space="425"/>
          <w:docGrid w:type="lines" w:linePitch="312"/>
        </w:sectPr>
      </w:pPr>
      <w:bookmarkStart w:id="13" w:name="_Toc509397436"/>
      <w:bookmarkStart w:id="14" w:name="_Toc9704056"/>
      <w:bookmarkStart w:id="15" w:name="_Toc9703992"/>
    </w:p>
    <w:p w:rsidR="003677CC" w:rsidRPr="0080614F" w:rsidRDefault="003677CC" w:rsidP="004728FE">
      <w:pPr>
        <w:spacing w:beforeLines="50" w:afterLines="50" w:line="360" w:lineRule="auto"/>
        <w:jc w:val="left"/>
        <w:outlineLvl w:val="0"/>
        <w:rPr>
          <w:rFonts w:ascii="Times New Roman" w:eastAsia="仿宋" w:hAnsi="Times New Roman"/>
          <w:b/>
          <w:bCs/>
          <w:sz w:val="28"/>
          <w:szCs w:val="28"/>
        </w:rPr>
      </w:pPr>
      <w:bookmarkStart w:id="16" w:name="_Toc72843901"/>
      <w:r w:rsidRPr="0080614F">
        <w:rPr>
          <w:rFonts w:ascii="Times New Roman" w:eastAsia="仿宋" w:hAnsi="Times New Roman"/>
          <w:b/>
          <w:bCs/>
          <w:sz w:val="28"/>
          <w:szCs w:val="28"/>
        </w:rPr>
        <w:t xml:space="preserve">1 </w:t>
      </w:r>
      <w:r w:rsidRPr="0080614F">
        <w:rPr>
          <w:rFonts w:ascii="Times New Roman" w:eastAsia="仿宋" w:hAnsi="仿宋" w:hint="eastAsia"/>
          <w:b/>
          <w:bCs/>
          <w:sz w:val="28"/>
          <w:szCs w:val="28"/>
        </w:rPr>
        <w:t>项目背景</w:t>
      </w:r>
      <w:bookmarkEnd w:id="13"/>
      <w:bookmarkEnd w:id="14"/>
      <w:bookmarkEnd w:id="15"/>
      <w:bookmarkEnd w:id="16"/>
    </w:p>
    <w:p w:rsidR="003677CC" w:rsidRPr="00627ED3" w:rsidRDefault="003677CC" w:rsidP="004728FE">
      <w:pPr>
        <w:spacing w:beforeLines="50" w:afterLines="50" w:line="360" w:lineRule="auto"/>
        <w:jc w:val="left"/>
        <w:outlineLvl w:val="1"/>
        <w:rPr>
          <w:rFonts w:ascii="Times New Roman" w:eastAsia="仿宋" w:hAnsi="Times New Roman"/>
          <w:sz w:val="28"/>
          <w:szCs w:val="28"/>
        </w:rPr>
      </w:pPr>
      <w:bookmarkStart w:id="17" w:name="_Toc509397437"/>
      <w:bookmarkStart w:id="18" w:name="_Toc9704057"/>
      <w:bookmarkStart w:id="19" w:name="_Toc9703993"/>
      <w:bookmarkStart w:id="20" w:name="_Toc72843902"/>
      <w:bookmarkStart w:id="21" w:name="OLE_LINK8"/>
      <w:bookmarkStart w:id="22" w:name="OLE_LINK7"/>
      <w:r w:rsidRPr="00627ED3">
        <w:rPr>
          <w:rFonts w:ascii="Times New Roman" w:eastAsia="仿宋" w:hAnsi="Times New Roman"/>
          <w:sz w:val="28"/>
          <w:szCs w:val="28"/>
        </w:rPr>
        <w:t xml:space="preserve">1.1 </w:t>
      </w:r>
      <w:r w:rsidRPr="00627ED3">
        <w:rPr>
          <w:rFonts w:ascii="Times New Roman" w:eastAsia="仿宋" w:hAnsi="仿宋" w:hint="eastAsia"/>
          <w:sz w:val="28"/>
          <w:szCs w:val="28"/>
        </w:rPr>
        <w:t>任务来源</w:t>
      </w:r>
      <w:bookmarkEnd w:id="17"/>
      <w:bookmarkEnd w:id="18"/>
      <w:bookmarkEnd w:id="19"/>
      <w:bookmarkEnd w:id="20"/>
    </w:p>
    <w:p w:rsidR="003677CC" w:rsidRPr="00434BAD" w:rsidRDefault="003677CC" w:rsidP="0076280A">
      <w:pPr>
        <w:spacing w:line="360" w:lineRule="auto"/>
        <w:ind w:firstLineChars="200" w:firstLine="31680"/>
        <w:jc w:val="left"/>
        <w:rPr>
          <w:rFonts w:ascii="Times New Roman" w:eastAsia="仿宋" w:hAnsi="仿宋"/>
          <w:sz w:val="28"/>
          <w:szCs w:val="28"/>
        </w:rPr>
      </w:pPr>
      <w:bookmarkStart w:id="23" w:name="OLE_LINK94"/>
      <w:bookmarkStart w:id="24" w:name="OLE_LINK66"/>
      <w:bookmarkStart w:id="25" w:name="OLE_LINK65"/>
      <w:bookmarkEnd w:id="21"/>
      <w:bookmarkEnd w:id="22"/>
      <w:r w:rsidRPr="003F27FA">
        <w:rPr>
          <w:rFonts w:ascii="Times New Roman" w:eastAsia="仿宋" w:hAnsi="仿宋" w:hint="eastAsia"/>
          <w:sz w:val="28"/>
          <w:szCs w:val="28"/>
        </w:rPr>
        <w:t>为</w:t>
      </w:r>
      <w:r>
        <w:rPr>
          <w:rFonts w:ascii="Times New Roman" w:eastAsia="仿宋" w:hAnsi="仿宋" w:hint="eastAsia"/>
          <w:sz w:val="28"/>
          <w:szCs w:val="28"/>
        </w:rPr>
        <w:t>规范</w:t>
      </w:r>
      <w:r w:rsidRPr="003F27FA">
        <w:rPr>
          <w:rFonts w:ascii="Times New Roman" w:eastAsia="仿宋" w:hAnsi="仿宋" w:hint="eastAsia"/>
          <w:sz w:val="28"/>
          <w:szCs w:val="28"/>
        </w:rPr>
        <w:t>全省污染地块风险管控工作，指导相关单位</w:t>
      </w:r>
      <w:r>
        <w:rPr>
          <w:rFonts w:ascii="Times New Roman" w:eastAsia="仿宋" w:hAnsi="仿宋" w:hint="eastAsia"/>
          <w:sz w:val="28"/>
          <w:szCs w:val="28"/>
        </w:rPr>
        <w:t>落实风险</w:t>
      </w:r>
      <w:r w:rsidRPr="003F27FA">
        <w:rPr>
          <w:rFonts w:ascii="Times New Roman" w:eastAsia="仿宋" w:hAnsi="仿宋" w:hint="eastAsia"/>
          <w:sz w:val="28"/>
          <w:szCs w:val="28"/>
        </w:rPr>
        <w:t>管控措施，保障人居环境安全，依照《中华人民共和国土壤污染防治法》、</w:t>
      </w:r>
      <w:r>
        <w:rPr>
          <w:rFonts w:ascii="Times New Roman" w:eastAsia="仿宋" w:hAnsi="仿宋" w:hint="eastAsia"/>
          <w:sz w:val="28"/>
          <w:szCs w:val="28"/>
        </w:rPr>
        <w:t>《土壤污染防治行动计划》、《污染地块土壤环境管理办法（试行）》及</w:t>
      </w:r>
      <w:r w:rsidRPr="003F27FA">
        <w:rPr>
          <w:rFonts w:ascii="Times New Roman" w:eastAsia="仿宋" w:hAnsi="仿宋" w:hint="eastAsia"/>
          <w:sz w:val="28"/>
          <w:szCs w:val="28"/>
        </w:rPr>
        <w:t>《山东省土壤污染防治条例》</w:t>
      </w:r>
      <w:r>
        <w:rPr>
          <w:rFonts w:ascii="Times New Roman" w:eastAsia="仿宋" w:hAnsi="仿宋" w:hint="eastAsia"/>
          <w:sz w:val="28"/>
          <w:szCs w:val="28"/>
        </w:rPr>
        <w:t>等</w:t>
      </w:r>
      <w:r w:rsidRPr="003F27FA">
        <w:rPr>
          <w:rFonts w:ascii="Times New Roman" w:eastAsia="仿宋" w:hAnsi="仿宋" w:hint="eastAsia"/>
          <w:sz w:val="28"/>
          <w:szCs w:val="28"/>
        </w:rPr>
        <w:t>相关要求，结合山东省实际情况，山东省生态环境厅设立了《污染地块风险管控技术导则》编制项目。</w:t>
      </w:r>
      <w:r w:rsidRPr="00434BAD">
        <w:rPr>
          <w:rFonts w:ascii="Times New Roman" w:eastAsia="仿宋" w:hAnsi="仿宋" w:hint="eastAsia"/>
          <w:sz w:val="28"/>
          <w:szCs w:val="28"/>
        </w:rPr>
        <w:t>通过招投标方式确定由山东建筑大学牵头承担本标准的编制工作。</w:t>
      </w:r>
    </w:p>
    <w:p w:rsidR="003677CC" w:rsidRPr="00283F20" w:rsidRDefault="003677CC" w:rsidP="004728FE">
      <w:pPr>
        <w:spacing w:beforeLines="50" w:afterLines="50" w:line="360" w:lineRule="auto"/>
        <w:jc w:val="left"/>
        <w:outlineLvl w:val="1"/>
        <w:rPr>
          <w:rFonts w:ascii="Times New Roman" w:eastAsia="仿宋" w:hAnsi="Times New Roman"/>
          <w:sz w:val="28"/>
          <w:szCs w:val="28"/>
        </w:rPr>
      </w:pPr>
      <w:bookmarkStart w:id="26" w:name="_Toc72843903"/>
      <w:r w:rsidRPr="00283F20">
        <w:rPr>
          <w:rFonts w:ascii="Times New Roman" w:eastAsia="仿宋" w:hAnsi="Times New Roman"/>
          <w:sz w:val="28"/>
          <w:szCs w:val="28"/>
        </w:rPr>
        <w:t>1.2</w:t>
      </w:r>
      <w:r>
        <w:rPr>
          <w:rFonts w:ascii="Times New Roman" w:eastAsia="仿宋" w:hAnsi="Times New Roman" w:hint="eastAsia"/>
          <w:sz w:val="28"/>
          <w:szCs w:val="28"/>
        </w:rPr>
        <w:t>工作过程</w:t>
      </w:r>
      <w:bookmarkEnd w:id="26"/>
    </w:p>
    <w:p w:rsidR="003677CC" w:rsidRPr="00627ED3" w:rsidRDefault="003677CC" w:rsidP="0076280A">
      <w:pPr>
        <w:spacing w:line="360" w:lineRule="auto"/>
        <w:ind w:firstLineChars="100" w:firstLine="31680"/>
        <w:jc w:val="left"/>
        <w:rPr>
          <w:rFonts w:ascii="Times New Roman" w:eastAsia="仿宋" w:hAnsi="仿宋"/>
          <w:sz w:val="28"/>
          <w:szCs w:val="28"/>
        </w:rPr>
      </w:pPr>
      <w:bookmarkStart w:id="27" w:name="OLE_LINK74"/>
      <w:bookmarkStart w:id="28" w:name="OLE_LINK73"/>
      <w:r w:rsidRPr="00627ED3">
        <w:rPr>
          <w:rFonts w:ascii="Times New Roman" w:eastAsia="仿宋" w:hAnsi="仿宋" w:hint="eastAsia"/>
          <w:sz w:val="28"/>
          <w:szCs w:val="28"/>
        </w:rPr>
        <w:t>（</w:t>
      </w:r>
      <w:bookmarkStart w:id="29" w:name="OLE_LINK72"/>
      <w:bookmarkStart w:id="30" w:name="OLE_LINK71"/>
      <w:r w:rsidRPr="00627ED3">
        <w:rPr>
          <w:rFonts w:ascii="Times New Roman" w:eastAsia="仿宋" w:hAnsi="仿宋"/>
          <w:sz w:val="28"/>
          <w:szCs w:val="28"/>
        </w:rPr>
        <w:t>1</w:t>
      </w:r>
      <w:r w:rsidRPr="00627ED3">
        <w:rPr>
          <w:rFonts w:ascii="Times New Roman" w:eastAsia="仿宋" w:hAnsi="仿宋" w:hint="eastAsia"/>
          <w:sz w:val="28"/>
          <w:szCs w:val="28"/>
        </w:rPr>
        <w:t>）</w:t>
      </w:r>
      <w:r w:rsidRPr="00627ED3">
        <w:rPr>
          <w:rFonts w:ascii="Times New Roman" w:eastAsia="仿宋" w:hAnsi="仿宋"/>
          <w:sz w:val="28"/>
          <w:szCs w:val="28"/>
        </w:rPr>
        <w:t>20</w:t>
      </w:r>
      <w:r>
        <w:rPr>
          <w:rFonts w:ascii="Times New Roman" w:eastAsia="仿宋" w:hAnsi="仿宋"/>
          <w:sz w:val="28"/>
          <w:szCs w:val="28"/>
        </w:rPr>
        <w:t>20</w:t>
      </w:r>
      <w:r w:rsidRPr="00627ED3">
        <w:rPr>
          <w:rFonts w:ascii="Times New Roman" w:eastAsia="仿宋" w:hAnsi="仿宋" w:hint="eastAsia"/>
          <w:sz w:val="28"/>
          <w:szCs w:val="28"/>
        </w:rPr>
        <w:t>年</w:t>
      </w:r>
      <w:r>
        <w:rPr>
          <w:rFonts w:ascii="Times New Roman" w:eastAsia="仿宋" w:hAnsi="仿宋"/>
          <w:sz w:val="28"/>
          <w:szCs w:val="28"/>
        </w:rPr>
        <w:t>8</w:t>
      </w:r>
      <w:r w:rsidRPr="00627ED3">
        <w:rPr>
          <w:rFonts w:ascii="Times New Roman" w:eastAsia="仿宋" w:hAnsi="仿宋" w:hint="eastAsia"/>
          <w:sz w:val="28"/>
          <w:szCs w:val="28"/>
        </w:rPr>
        <w:t>月</w:t>
      </w:r>
      <w:r w:rsidRPr="00627ED3">
        <w:rPr>
          <w:rFonts w:ascii="Times New Roman" w:eastAsia="仿宋" w:hAnsi="仿宋"/>
          <w:sz w:val="28"/>
          <w:szCs w:val="28"/>
        </w:rPr>
        <w:t>-20</w:t>
      </w:r>
      <w:r>
        <w:rPr>
          <w:rFonts w:ascii="Times New Roman" w:eastAsia="仿宋" w:hAnsi="仿宋"/>
          <w:sz w:val="28"/>
          <w:szCs w:val="28"/>
        </w:rPr>
        <w:t>20</w:t>
      </w:r>
      <w:r w:rsidRPr="00627ED3">
        <w:rPr>
          <w:rFonts w:ascii="Times New Roman" w:eastAsia="仿宋" w:hAnsi="仿宋" w:hint="eastAsia"/>
          <w:sz w:val="28"/>
          <w:szCs w:val="28"/>
        </w:rPr>
        <w:t>年</w:t>
      </w:r>
      <w:r>
        <w:rPr>
          <w:rFonts w:ascii="Times New Roman" w:eastAsia="仿宋" w:hAnsi="仿宋"/>
          <w:sz w:val="28"/>
          <w:szCs w:val="28"/>
        </w:rPr>
        <w:t>11</w:t>
      </w:r>
      <w:r w:rsidRPr="00627ED3">
        <w:rPr>
          <w:rFonts w:ascii="Times New Roman" w:eastAsia="仿宋" w:hAnsi="仿宋" w:hint="eastAsia"/>
          <w:sz w:val="28"/>
          <w:szCs w:val="28"/>
        </w:rPr>
        <w:t>月，成立标准编制组，根据《国家环境保护标准制修订工作管理办法》、《山东省环境保护标准制修订工作管理办法》等</w:t>
      </w:r>
      <w:r>
        <w:rPr>
          <w:rFonts w:ascii="Times New Roman" w:eastAsia="仿宋" w:hAnsi="仿宋" w:hint="eastAsia"/>
          <w:sz w:val="28"/>
          <w:szCs w:val="28"/>
        </w:rPr>
        <w:t>环境保护</w:t>
      </w:r>
      <w:r w:rsidRPr="00627ED3">
        <w:rPr>
          <w:rFonts w:ascii="Times New Roman" w:eastAsia="仿宋" w:hAnsi="仿宋" w:hint="eastAsia"/>
          <w:sz w:val="28"/>
          <w:szCs w:val="28"/>
        </w:rPr>
        <w:t>标准制修订有关文件的要求，对目前有关</w:t>
      </w:r>
      <w:bookmarkEnd w:id="29"/>
      <w:bookmarkEnd w:id="30"/>
      <w:r>
        <w:rPr>
          <w:rFonts w:ascii="Times New Roman" w:eastAsia="仿宋" w:hAnsi="仿宋" w:hint="eastAsia"/>
          <w:sz w:val="28"/>
          <w:szCs w:val="28"/>
        </w:rPr>
        <w:t>土壤、地下水风险管控技术</w:t>
      </w:r>
      <w:r w:rsidRPr="00627ED3">
        <w:rPr>
          <w:rFonts w:ascii="Times New Roman" w:eastAsia="仿宋" w:hAnsi="仿宋" w:hint="eastAsia"/>
          <w:sz w:val="28"/>
          <w:szCs w:val="28"/>
        </w:rPr>
        <w:t>的国内外相关标准和</w:t>
      </w:r>
      <w:bookmarkStart w:id="31" w:name="OLE_LINK16"/>
      <w:bookmarkStart w:id="32" w:name="OLE_LINK15"/>
      <w:bookmarkStart w:id="33" w:name="OLE_LINK14"/>
      <w:r w:rsidRPr="00627ED3">
        <w:rPr>
          <w:rFonts w:ascii="Times New Roman" w:eastAsia="仿宋" w:hAnsi="仿宋" w:hint="eastAsia"/>
          <w:sz w:val="28"/>
          <w:szCs w:val="28"/>
        </w:rPr>
        <w:t>文献资料等情况进行全面</w:t>
      </w:r>
      <w:r>
        <w:rPr>
          <w:rFonts w:ascii="Times New Roman" w:eastAsia="仿宋" w:hAnsi="仿宋" w:hint="eastAsia"/>
          <w:sz w:val="28"/>
          <w:szCs w:val="28"/>
        </w:rPr>
        <w:t>收集和分析</w:t>
      </w:r>
      <w:r w:rsidRPr="00627ED3">
        <w:rPr>
          <w:rFonts w:ascii="Times New Roman" w:eastAsia="仿宋" w:hAnsi="仿宋" w:hint="eastAsia"/>
          <w:sz w:val="28"/>
          <w:szCs w:val="28"/>
        </w:rPr>
        <w:t>，并实地调研了</w:t>
      </w:r>
      <w:bookmarkEnd w:id="31"/>
      <w:bookmarkEnd w:id="32"/>
      <w:bookmarkEnd w:id="33"/>
      <w:r>
        <w:rPr>
          <w:rFonts w:ascii="Times New Roman" w:eastAsia="仿宋" w:hAnsi="仿宋" w:hint="eastAsia"/>
          <w:sz w:val="28"/>
          <w:szCs w:val="28"/>
        </w:rPr>
        <w:t>部分典型污染地块风险管控项目实施情况</w:t>
      </w:r>
      <w:r w:rsidRPr="00627ED3">
        <w:rPr>
          <w:rFonts w:ascii="Times New Roman" w:eastAsia="仿宋" w:hAnsi="仿宋" w:hint="eastAsia"/>
          <w:sz w:val="28"/>
          <w:szCs w:val="28"/>
        </w:rPr>
        <w:t>，编制了标准开题论证报告。</w:t>
      </w:r>
    </w:p>
    <w:p w:rsidR="003677CC" w:rsidRPr="00627ED3" w:rsidRDefault="003677CC" w:rsidP="004728FE">
      <w:pPr>
        <w:spacing w:line="360" w:lineRule="auto"/>
        <w:ind w:firstLineChars="100" w:firstLine="31680"/>
        <w:jc w:val="left"/>
        <w:rPr>
          <w:rFonts w:ascii="Times New Roman" w:eastAsia="仿宋" w:hAnsi="仿宋"/>
          <w:sz w:val="28"/>
          <w:szCs w:val="28"/>
        </w:rPr>
      </w:pPr>
      <w:r w:rsidRPr="00627ED3">
        <w:rPr>
          <w:rFonts w:ascii="Times New Roman" w:eastAsia="仿宋" w:hAnsi="仿宋" w:hint="eastAsia"/>
          <w:sz w:val="28"/>
          <w:szCs w:val="28"/>
        </w:rPr>
        <w:t>（</w:t>
      </w:r>
      <w:r w:rsidRPr="00627ED3">
        <w:rPr>
          <w:rFonts w:ascii="Times New Roman" w:eastAsia="仿宋" w:hAnsi="仿宋"/>
          <w:sz w:val="28"/>
          <w:szCs w:val="28"/>
        </w:rPr>
        <w:t>2</w:t>
      </w:r>
      <w:r w:rsidRPr="00627ED3">
        <w:rPr>
          <w:rFonts w:ascii="Times New Roman" w:eastAsia="仿宋" w:hAnsi="仿宋" w:hint="eastAsia"/>
          <w:sz w:val="28"/>
          <w:szCs w:val="28"/>
        </w:rPr>
        <w:t>）</w:t>
      </w:r>
      <w:r w:rsidRPr="00627ED3">
        <w:rPr>
          <w:rFonts w:ascii="Times New Roman" w:eastAsia="仿宋" w:hAnsi="仿宋"/>
          <w:sz w:val="28"/>
          <w:szCs w:val="28"/>
        </w:rPr>
        <w:t>2</w:t>
      </w:r>
      <w:r>
        <w:rPr>
          <w:rFonts w:ascii="Times New Roman" w:eastAsia="仿宋" w:hAnsi="仿宋"/>
          <w:sz w:val="28"/>
          <w:szCs w:val="28"/>
        </w:rPr>
        <w:t>020</w:t>
      </w:r>
      <w:r w:rsidRPr="00627ED3">
        <w:rPr>
          <w:rFonts w:ascii="Times New Roman" w:eastAsia="仿宋" w:hAnsi="仿宋" w:hint="eastAsia"/>
          <w:sz w:val="28"/>
          <w:szCs w:val="28"/>
        </w:rPr>
        <w:t>年</w:t>
      </w:r>
      <w:r>
        <w:rPr>
          <w:rFonts w:ascii="Times New Roman" w:eastAsia="仿宋" w:hAnsi="仿宋"/>
          <w:sz w:val="28"/>
          <w:szCs w:val="28"/>
        </w:rPr>
        <w:t>12</w:t>
      </w:r>
      <w:r w:rsidRPr="00627ED3">
        <w:rPr>
          <w:rFonts w:ascii="Times New Roman" w:eastAsia="仿宋" w:hAnsi="仿宋" w:hint="eastAsia"/>
          <w:sz w:val="28"/>
          <w:szCs w:val="28"/>
        </w:rPr>
        <w:t>月，</w:t>
      </w:r>
      <w:r>
        <w:rPr>
          <w:rFonts w:ascii="Times New Roman" w:eastAsia="仿宋" w:hAnsi="仿宋" w:hint="eastAsia"/>
          <w:sz w:val="28"/>
          <w:szCs w:val="28"/>
        </w:rPr>
        <w:t>山东</w:t>
      </w:r>
      <w:r w:rsidRPr="00627ED3">
        <w:rPr>
          <w:rFonts w:ascii="Times New Roman" w:eastAsia="仿宋" w:hAnsi="仿宋" w:hint="eastAsia"/>
          <w:sz w:val="28"/>
          <w:szCs w:val="28"/>
        </w:rPr>
        <w:t>省生态环境厅</w:t>
      </w:r>
      <w:r>
        <w:rPr>
          <w:rFonts w:ascii="Times New Roman" w:eastAsia="仿宋" w:hAnsi="仿宋" w:hint="eastAsia"/>
          <w:sz w:val="28"/>
          <w:szCs w:val="28"/>
        </w:rPr>
        <w:t>法规与标准会同山东省生态环境规划院</w:t>
      </w:r>
      <w:r w:rsidRPr="00627ED3">
        <w:rPr>
          <w:rFonts w:ascii="Times New Roman" w:eastAsia="仿宋" w:hAnsi="仿宋" w:hint="eastAsia"/>
          <w:sz w:val="28"/>
          <w:szCs w:val="28"/>
        </w:rPr>
        <w:t>组织召开了标准</w:t>
      </w:r>
      <w:bookmarkStart w:id="34" w:name="OLE_LINK83"/>
      <w:bookmarkStart w:id="35" w:name="OLE_LINK82"/>
      <w:r w:rsidRPr="00627ED3">
        <w:rPr>
          <w:rFonts w:ascii="Times New Roman" w:eastAsia="仿宋" w:hAnsi="仿宋" w:hint="eastAsia"/>
          <w:sz w:val="28"/>
          <w:szCs w:val="28"/>
        </w:rPr>
        <w:t>开题报告专家审查会</w:t>
      </w:r>
      <w:bookmarkEnd w:id="34"/>
      <w:bookmarkEnd w:id="35"/>
      <w:r w:rsidRPr="00627ED3">
        <w:rPr>
          <w:rFonts w:ascii="Times New Roman" w:eastAsia="仿宋" w:hAnsi="仿宋" w:hint="eastAsia"/>
          <w:sz w:val="28"/>
          <w:szCs w:val="28"/>
        </w:rPr>
        <w:t>，</w:t>
      </w:r>
      <w:r>
        <w:rPr>
          <w:rFonts w:ascii="Times New Roman" w:eastAsia="仿宋" w:hAnsi="仿宋" w:hint="eastAsia"/>
          <w:sz w:val="28"/>
          <w:szCs w:val="28"/>
        </w:rPr>
        <w:t>经</w:t>
      </w:r>
      <w:r w:rsidRPr="00627ED3">
        <w:rPr>
          <w:rFonts w:ascii="Times New Roman" w:eastAsia="仿宋" w:hAnsi="仿宋" w:hint="eastAsia"/>
          <w:sz w:val="28"/>
          <w:szCs w:val="28"/>
        </w:rPr>
        <w:t>与会专家讨论，确定</w:t>
      </w:r>
      <w:r>
        <w:rPr>
          <w:rFonts w:ascii="Times New Roman" w:eastAsia="仿宋" w:hAnsi="仿宋" w:hint="eastAsia"/>
          <w:sz w:val="28"/>
          <w:szCs w:val="28"/>
        </w:rPr>
        <w:t>了</w:t>
      </w:r>
      <w:r w:rsidRPr="00627ED3">
        <w:rPr>
          <w:rFonts w:ascii="Times New Roman" w:eastAsia="仿宋" w:hAnsi="仿宋" w:hint="eastAsia"/>
          <w:sz w:val="28"/>
          <w:szCs w:val="28"/>
        </w:rPr>
        <w:t>本标准的</w:t>
      </w:r>
      <w:r>
        <w:rPr>
          <w:rFonts w:ascii="Times New Roman" w:eastAsia="仿宋" w:hAnsi="仿宋" w:hint="eastAsia"/>
          <w:sz w:val="28"/>
          <w:szCs w:val="28"/>
        </w:rPr>
        <w:t>编制技术路线与</w:t>
      </w:r>
      <w:r w:rsidRPr="003C3C1D">
        <w:rPr>
          <w:rFonts w:ascii="Times New Roman" w:eastAsia="仿宋" w:hAnsi="仿宋" w:hint="eastAsia"/>
          <w:sz w:val="28"/>
          <w:szCs w:val="28"/>
        </w:rPr>
        <w:t>技术原则。</w:t>
      </w:r>
    </w:p>
    <w:p w:rsidR="003677CC" w:rsidRPr="00627ED3" w:rsidRDefault="003677CC" w:rsidP="0076280A">
      <w:pPr>
        <w:spacing w:line="360" w:lineRule="auto"/>
        <w:ind w:firstLineChars="100" w:firstLine="31680"/>
        <w:jc w:val="left"/>
        <w:rPr>
          <w:rFonts w:ascii="Times New Roman" w:eastAsia="仿宋" w:hAnsi="仿宋"/>
          <w:sz w:val="28"/>
          <w:szCs w:val="28"/>
        </w:rPr>
      </w:pPr>
      <w:r w:rsidRPr="00627ED3">
        <w:rPr>
          <w:rFonts w:ascii="Times New Roman" w:eastAsia="仿宋" w:hAnsi="仿宋" w:hint="eastAsia"/>
          <w:sz w:val="28"/>
          <w:szCs w:val="28"/>
        </w:rPr>
        <w:t>（</w:t>
      </w:r>
      <w:r w:rsidRPr="00627ED3">
        <w:rPr>
          <w:rFonts w:ascii="Times New Roman" w:eastAsia="仿宋" w:hAnsi="仿宋"/>
          <w:sz w:val="28"/>
          <w:szCs w:val="28"/>
        </w:rPr>
        <w:t>3</w:t>
      </w:r>
      <w:r w:rsidRPr="00627ED3">
        <w:rPr>
          <w:rFonts w:ascii="Times New Roman" w:eastAsia="仿宋" w:hAnsi="仿宋" w:hint="eastAsia"/>
          <w:sz w:val="28"/>
          <w:szCs w:val="28"/>
        </w:rPr>
        <w:t>）</w:t>
      </w:r>
      <w:bookmarkStart w:id="36" w:name="OLE_LINK70"/>
      <w:bookmarkStart w:id="37" w:name="OLE_LINK69"/>
      <w:r w:rsidRPr="00627ED3">
        <w:rPr>
          <w:rFonts w:ascii="Times New Roman" w:eastAsia="仿宋" w:hAnsi="仿宋"/>
          <w:sz w:val="28"/>
          <w:szCs w:val="28"/>
        </w:rPr>
        <w:t>20</w:t>
      </w:r>
      <w:r>
        <w:rPr>
          <w:rFonts w:ascii="Times New Roman" w:eastAsia="仿宋" w:hAnsi="仿宋"/>
          <w:sz w:val="28"/>
          <w:szCs w:val="28"/>
        </w:rPr>
        <w:t>21</w:t>
      </w:r>
      <w:r w:rsidRPr="00627ED3">
        <w:rPr>
          <w:rFonts w:ascii="Times New Roman" w:eastAsia="仿宋" w:hAnsi="仿宋" w:hint="eastAsia"/>
          <w:sz w:val="28"/>
          <w:szCs w:val="28"/>
        </w:rPr>
        <w:t>年</w:t>
      </w:r>
      <w:r>
        <w:rPr>
          <w:rFonts w:ascii="Times New Roman" w:eastAsia="仿宋" w:hAnsi="仿宋"/>
          <w:sz w:val="28"/>
          <w:szCs w:val="28"/>
        </w:rPr>
        <w:t>1</w:t>
      </w:r>
      <w:r w:rsidRPr="00627ED3">
        <w:rPr>
          <w:rFonts w:ascii="Times New Roman" w:eastAsia="仿宋" w:hAnsi="仿宋" w:hint="eastAsia"/>
          <w:sz w:val="28"/>
          <w:szCs w:val="28"/>
        </w:rPr>
        <w:t>月</w:t>
      </w:r>
      <w:r w:rsidRPr="00627ED3">
        <w:rPr>
          <w:rFonts w:ascii="Times New Roman" w:eastAsia="仿宋" w:hAnsi="仿宋"/>
          <w:sz w:val="28"/>
          <w:szCs w:val="28"/>
        </w:rPr>
        <w:t>-20</w:t>
      </w:r>
      <w:r>
        <w:rPr>
          <w:rFonts w:ascii="Times New Roman" w:eastAsia="仿宋" w:hAnsi="仿宋"/>
          <w:sz w:val="28"/>
          <w:szCs w:val="28"/>
        </w:rPr>
        <w:t>21</w:t>
      </w:r>
      <w:r w:rsidRPr="00627ED3">
        <w:rPr>
          <w:rFonts w:ascii="Times New Roman" w:eastAsia="仿宋" w:hAnsi="仿宋" w:hint="eastAsia"/>
          <w:sz w:val="28"/>
          <w:szCs w:val="28"/>
        </w:rPr>
        <w:t>年</w:t>
      </w:r>
      <w:r>
        <w:rPr>
          <w:rFonts w:ascii="Times New Roman" w:eastAsia="仿宋" w:hAnsi="仿宋"/>
          <w:sz w:val="28"/>
          <w:szCs w:val="28"/>
        </w:rPr>
        <w:t>4</w:t>
      </w:r>
      <w:r w:rsidRPr="00627ED3">
        <w:rPr>
          <w:rFonts w:ascii="Times New Roman" w:eastAsia="仿宋" w:hAnsi="仿宋" w:hint="eastAsia"/>
          <w:sz w:val="28"/>
          <w:szCs w:val="28"/>
        </w:rPr>
        <w:t>月，召开</w:t>
      </w:r>
      <w:r>
        <w:rPr>
          <w:rFonts w:ascii="Times New Roman" w:eastAsia="仿宋" w:hAnsi="仿宋" w:hint="eastAsia"/>
          <w:sz w:val="28"/>
          <w:szCs w:val="28"/>
        </w:rPr>
        <w:t>了</w:t>
      </w:r>
      <w:r w:rsidRPr="00627ED3">
        <w:rPr>
          <w:rFonts w:ascii="Times New Roman" w:eastAsia="仿宋" w:hAnsi="仿宋" w:hint="eastAsia"/>
          <w:sz w:val="28"/>
          <w:szCs w:val="28"/>
        </w:rPr>
        <w:t>讨论会及</w:t>
      </w:r>
      <w:r>
        <w:rPr>
          <w:rFonts w:ascii="Times New Roman" w:eastAsia="仿宋" w:hAnsi="仿宋" w:hint="eastAsia"/>
          <w:sz w:val="28"/>
          <w:szCs w:val="28"/>
        </w:rPr>
        <w:t>专家</w:t>
      </w:r>
      <w:r w:rsidRPr="00627ED3">
        <w:rPr>
          <w:rFonts w:ascii="Times New Roman" w:eastAsia="仿宋" w:hAnsi="仿宋" w:hint="eastAsia"/>
          <w:sz w:val="28"/>
          <w:szCs w:val="28"/>
        </w:rPr>
        <w:t>座谈会，</w:t>
      </w:r>
      <w:r>
        <w:rPr>
          <w:rFonts w:ascii="Times New Roman" w:eastAsia="仿宋" w:hAnsi="仿宋" w:hint="eastAsia"/>
          <w:sz w:val="28"/>
          <w:szCs w:val="28"/>
        </w:rPr>
        <w:t>经与会专家讨论，核定了标准的题目与适用范围，确定了标准的框架结构和主要内容，标准题目最终确定为《污染地块风险管控技术导则（试行）》。</w:t>
      </w:r>
      <w:r w:rsidRPr="00627ED3">
        <w:rPr>
          <w:rFonts w:ascii="Times New Roman" w:eastAsia="仿宋" w:hAnsi="仿宋" w:hint="eastAsia"/>
          <w:sz w:val="28"/>
          <w:szCs w:val="28"/>
        </w:rPr>
        <w:t>根据专家意见修改完善，形成</w:t>
      </w:r>
      <w:r>
        <w:rPr>
          <w:rFonts w:ascii="Times New Roman" w:eastAsia="仿宋" w:hAnsi="仿宋" w:hint="eastAsia"/>
          <w:sz w:val="28"/>
          <w:szCs w:val="28"/>
        </w:rPr>
        <w:t>了</w:t>
      </w:r>
      <w:r w:rsidRPr="00627ED3">
        <w:rPr>
          <w:rFonts w:ascii="Times New Roman" w:eastAsia="仿宋" w:hAnsi="仿宋" w:hint="eastAsia"/>
          <w:sz w:val="28"/>
          <w:szCs w:val="28"/>
        </w:rPr>
        <w:t>《</w:t>
      </w:r>
      <w:r>
        <w:rPr>
          <w:rFonts w:ascii="Times New Roman" w:eastAsia="仿宋" w:hAnsi="仿宋" w:hint="eastAsia"/>
          <w:sz w:val="28"/>
          <w:szCs w:val="28"/>
        </w:rPr>
        <w:t>污染地块风险管控技术导则（试行）</w:t>
      </w:r>
      <w:r w:rsidRPr="00627ED3">
        <w:rPr>
          <w:rFonts w:ascii="Times New Roman" w:eastAsia="仿宋" w:hAnsi="仿宋" w:hint="eastAsia"/>
          <w:sz w:val="28"/>
          <w:szCs w:val="28"/>
        </w:rPr>
        <w:t>（征求意见稿）》及《</w:t>
      </w:r>
      <w:r>
        <w:rPr>
          <w:rFonts w:ascii="Times New Roman" w:eastAsia="仿宋" w:hAnsi="仿宋" w:hint="eastAsia"/>
          <w:sz w:val="28"/>
          <w:szCs w:val="28"/>
        </w:rPr>
        <w:t>污染地块风险管控技术导则（试行）</w:t>
      </w:r>
      <w:r w:rsidRPr="00627ED3">
        <w:rPr>
          <w:rFonts w:ascii="Times New Roman" w:eastAsia="仿宋" w:hAnsi="仿宋" w:hint="eastAsia"/>
          <w:sz w:val="28"/>
          <w:szCs w:val="28"/>
        </w:rPr>
        <w:t>编制说明（征求意见稿）》。</w:t>
      </w:r>
    </w:p>
    <w:p w:rsidR="003677CC" w:rsidRPr="00053031" w:rsidRDefault="003677CC" w:rsidP="004728FE">
      <w:pPr>
        <w:spacing w:line="360" w:lineRule="auto"/>
        <w:ind w:firstLineChars="200" w:firstLine="31680"/>
        <w:jc w:val="left"/>
        <w:rPr>
          <w:rFonts w:ascii="Times New Roman" w:eastAsia="仿宋" w:hAnsi="仿宋"/>
          <w:sz w:val="28"/>
          <w:szCs w:val="28"/>
        </w:rPr>
      </w:pPr>
      <w:r w:rsidRPr="00053031">
        <w:rPr>
          <w:rFonts w:ascii="Times New Roman" w:eastAsia="仿宋" w:hAnsi="仿宋" w:hint="eastAsia"/>
          <w:sz w:val="28"/>
          <w:szCs w:val="28"/>
        </w:rPr>
        <w:t>（</w:t>
      </w:r>
      <w:r w:rsidRPr="00053031">
        <w:rPr>
          <w:rFonts w:ascii="Times New Roman" w:eastAsia="仿宋" w:hAnsi="仿宋"/>
          <w:sz w:val="28"/>
          <w:szCs w:val="28"/>
        </w:rPr>
        <w:t>4</w:t>
      </w:r>
      <w:r w:rsidRPr="00053031">
        <w:rPr>
          <w:rFonts w:ascii="Times New Roman" w:eastAsia="仿宋" w:hAnsi="仿宋" w:hint="eastAsia"/>
          <w:sz w:val="28"/>
          <w:szCs w:val="28"/>
        </w:rPr>
        <w:t>）</w:t>
      </w:r>
      <w:r w:rsidRPr="00053031">
        <w:rPr>
          <w:rFonts w:ascii="Times New Roman" w:eastAsia="仿宋" w:hAnsi="仿宋"/>
          <w:sz w:val="28"/>
          <w:szCs w:val="28"/>
        </w:rPr>
        <w:t>2021</w:t>
      </w:r>
      <w:r w:rsidRPr="00053031">
        <w:rPr>
          <w:rFonts w:ascii="Times New Roman" w:eastAsia="仿宋" w:hAnsi="仿宋" w:hint="eastAsia"/>
          <w:sz w:val="28"/>
          <w:szCs w:val="28"/>
        </w:rPr>
        <w:t>年</w:t>
      </w:r>
      <w:r>
        <w:rPr>
          <w:rFonts w:ascii="Times New Roman" w:eastAsia="仿宋" w:hAnsi="仿宋"/>
          <w:sz w:val="28"/>
          <w:szCs w:val="28"/>
        </w:rPr>
        <w:t>5</w:t>
      </w:r>
      <w:r w:rsidRPr="00053031">
        <w:rPr>
          <w:rFonts w:ascii="Times New Roman" w:eastAsia="仿宋" w:hAnsi="仿宋" w:hint="eastAsia"/>
          <w:sz w:val="28"/>
          <w:szCs w:val="28"/>
        </w:rPr>
        <w:t>月，广泛征求山东省相关厅局、</w:t>
      </w:r>
      <w:r>
        <w:rPr>
          <w:rFonts w:ascii="Times New Roman" w:eastAsia="仿宋" w:hAnsi="仿宋" w:hint="eastAsia"/>
          <w:sz w:val="28"/>
          <w:szCs w:val="28"/>
        </w:rPr>
        <w:t>生态环境</w:t>
      </w:r>
      <w:r w:rsidRPr="00053031">
        <w:rPr>
          <w:rFonts w:ascii="Times New Roman" w:eastAsia="仿宋" w:hAnsi="仿宋" w:hint="eastAsia"/>
          <w:sz w:val="28"/>
          <w:szCs w:val="28"/>
        </w:rPr>
        <w:t>主管部门、协会及代表企业意见。根据征求意见反馈情况，修改形成《</w:t>
      </w:r>
      <w:r>
        <w:rPr>
          <w:rFonts w:ascii="Times New Roman" w:eastAsia="仿宋" w:hAnsi="仿宋" w:hint="eastAsia"/>
          <w:sz w:val="28"/>
          <w:szCs w:val="28"/>
        </w:rPr>
        <w:t>污染地块</w:t>
      </w:r>
      <w:r w:rsidRPr="00053031">
        <w:rPr>
          <w:rFonts w:ascii="Times New Roman" w:eastAsia="仿宋" w:hAnsi="仿宋" w:hint="eastAsia"/>
          <w:sz w:val="28"/>
          <w:szCs w:val="28"/>
        </w:rPr>
        <w:t>风险管控技术导则（试行）（送审稿）》及《</w:t>
      </w:r>
      <w:r>
        <w:rPr>
          <w:rFonts w:ascii="Times New Roman" w:eastAsia="仿宋" w:hAnsi="仿宋" w:hint="eastAsia"/>
          <w:sz w:val="28"/>
          <w:szCs w:val="28"/>
        </w:rPr>
        <w:t>污染地块</w:t>
      </w:r>
      <w:r w:rsidRPr="00053031">
        <w:rPr>
          <w:rFonts w:ascii="Times New Roman" w:eastAsia="仿宋" w:hAnsi="仿宋" w:hint="eastAsia"/>
          <w:sz w:val="28"/>
          <w:szCs w:val="28"/>
        </w:rPr>
        <w:t>风险管控技术导则（试行）编制说明（送审稿）》。</w:t>
      </w:r>
      <w:r w:rsidRPr="00053031">
        <w:rPr>
          <w:rFonts w:ascii="Times New Roman" w:eastAsia="仿宋" w:hAnsi="仿宋"/>
          <w:sz w:val="28"/>
          <w:szCs w:val="28"/>
        </w:rPr>
        <w:t xml:space="preserve"> </w:t>
      </w:r>
    </w:p>
    <w:p w:rsidR="003677CC" w:rsidRPr="00053031" w:rsidRDefault="003677CC" w:rsidP="0076280A">
      <w:pPr>
        <w:spacing w:line="360" w:lineRule="auto"/>
        <w:ind w:firstLineChars="200" w:firstLine="31680"/>
        <w:jc w:val="left"/>
        <w:rPr>
          <w:rFonts w:ascii="Times New Roman" w:eastAsia="仿宋" w:hAnsi="仿宋"/>
          <w:sz w:val="28"/>
          <w:szCs w:val="28"/>
        </w:rPr>
      </w:pPr>
      <w:r w:rsidRPr="00053031">
        <w:rPr>
          <w:rFonts w:ascii="Times New Roman" w:eastAsia="仿宋" w:hAnsi="仿宋" w:hint="eastAsia"/>
          <w:sz w:val="28"/>
          <w:szCs w:val="28"/>
        </w:rPr>
        <w:t>（</w:t>
      </w:r>
      <w:r>
        <w:rPr>
          <w:rFonts w:ascii="Times New Roman" w:eastAsia="仿宋" w:hAnsi="仿宋"/>
          <w:sz w:val="28"/>
          <w:szCs w:val="28"/>
        </w:rPr>
        <w:t>5</w:t>
      </w:r>
      <w:r w:rsidRPr="00053031">
        <w:rPr>
          <w:rFonts w:ascii="Times New Roman" w:eastAsia="仿宋" w:hAnsi="仿宋" w:hint="eastAsia"/>
          <w:sz w:val="28"/>
          <w:szCs w:val="28"/>
        </w:rPr>
        <w:t>）</w:t>
      </w:r>
      <w:r w:rsidRPr="00053031">
        <w:rPr>
          <w:rFonts w:ascii="Times New Roman" w:eastAsia="仿宋" w:hAnsi="仿宋"/>
          <w:sz w:val="28"/>
          <w:szCs w:val="28"/>
        </w:rPr>
        <w:t>2021</w:t>
      </w:r>
      <w:r w:rsidRPr="00053031">
        <w:rPr>
          <w:rFonts w:ascii="Times New Roman" w:eastAsia="仿宋" w:hAnsi="仿宋" w:hint="eastAsia"/>
          <w:sz w:val="28"/>
          <w:szCs w:val="28"/>
        </w:rPr>
        <w:t>年</w:t>
      </w:r>
      <w:r w:rsidRPr="00053031">
        <w:rPr>
          <w:rFonts w:ascii="Times New Roman" w:eastAsia="仿宋" w:hAnsi="仿宋"/>
          <w:sz w:val="28"/>
          <w:szCs w:val="28"/>
        </w:rPr>
        <w:t>6</w:t>
      </w:r>
      <w:r w:rsidRPr="00053031">
        <w:rPr>
          <w:rFonts w:ascii="Times New Roman" w:eastAsia="仿宋" w:hAnsi="仿宋" w:hint="eastAsia"/>
          <w:sz w:val="28"/>
          <w:szCs w:val="28"/>
        </w:rPr>
        <w:t>月，召开</w:t>
      </w:r>
      <w:r>
        <w:rPr>
          <w:rFonts w:ascii="Times New Roman" w:eastAsia="仿宋" w:hAnsi="仿宋" w:hint="eastAsia"/>
          <w:sz w:val="28"/>
          <w:szCs w:val="28"/>
        </w:rPr>
        <w:t>了</w:t>
      </w:r>
      <w:r w:rsidRPr="00053031">
        <w:rPr>
          <w:rFonts w:ascii="Times New Roman" w:eastAsia="仿宋" w:hAnsi="仿宋" w:hint="eastAsia"/>
          <w:sz w:val="28"/>
          <w:szCs w:val="28"/>
        </w:rPr>
        <w:t>专家审查会，根据专家意见修改完善，形成《</w:t>
      </w:r>
      <w:r>
        <w:rPr>
          <w:rFonts w:ascii="Times New Roman" w:eastAsia="仿宋" w:hAnsi="仿宋" w:hint="eastAsia"/>
          <w:sz w:val="28"/>
          <w:szCs w:val="28"/>
        </w:rPr>
        <w:t>污染地块</w:t>
      </w:r>
      <w:r w:rsidRPr="00053031">
        <w:rPr>
          <w:rFonts w:ascii="Times New Roman" w:eastAsia="仿宋" w:hAnsi="仿宋" w:hint="eastAsia"/>
          <w:sz w:val="28"/>
          <w:szCs w:val="28"/>
        </w:rPr>
        <w:t>风险管控技术导则（试行）（</w:t>
      </w:r>
      <w:r>
        <w:rPr>
          <w:rFonts w:ascii="Times New Roman" w:eastAsia="仿宋" w:hAnsi="仿宋" w:hint="eastAsia"/>
          <w:sz w:val="28"/>
          <w:szCs w:val="28"/>
        </w:rPr>
        <w:t>报批</w:t>
      </w:r>
      <w:r w:rsidRPr="00053031">
        <w:rPr>
          <w:rFonts w:ascii="Times New Roman" w:eastAsia="仿宋" w:hAnsi="仿宋" w:hint="eastAsia"/>
          <w:sz w:val="28"/>
          <w:szCs w:val="28"/>
        </w:rPr>
        <w:t>稿）》及《</w:t>
      </w:r>
      <w:r>
        <w:rPr>
          <w:rFonts w:ascii="Times New Roman" w:eastAsia="仿宋" w:hAnsi="仿宋" w:hint="eastAsia"/>
          <w:sz w:val="28"/>
          <w:szCs w:val="28"/>
        </w:rPr>
        <w:t>污染地块</w:t>
      </w:r>
      <w:r w:rsidRPr="00053031">
        <w:rPr>
          <w:rFonts w:ascii="Times New Roman" w:eastAsia="仿宋" w:hAnsi="仿宋" w:hint="eastAsia"/>
          <w:sz w:val="28"/>
          <w:szCs w:val="28"/>
        </w:rPr>
        <w:t>风险管控技术导则（试行）编制说明（</w:t>
      </w:r>
      <w:r>
        <w:rPr>
          <w:rFonts w:ascii="Times New Roman" w:eastAsia="仿宋" w:hAnsi="仿宋" w:hint="eastAsia"/>
          <w:sz w:val="28"/>
          <w:szCs w:val="28"/>
        </w:rPr>
        <w:t>报批稿</w:t>
      </w:r>
      <w:r w:rsidRPr="00053031">
        <w:rPr>
          <w:rFonts w:ascii="Times New Roman" w:eastAsia="仿宋" w:hAnsi="仿宋" w:hint="eastAsia"/>
          <w:sz w:val="28"/>
          <w:szCs w:val="28"/>
        </w:rPr>
        <w:t>）》。</w:t>
      </w:r>
    </w:p>
    <w:p w:rsidR="003677CC" w:rsidRPr="0080614F" w:rsidRDefault="003677CC" w:rsidP="004728FE">
      <w:pPr>
        <w:spacing w:beforeLines="50" w:afterLines="50" w:line="360" w:lineRule="auto"/>
        <w:jc w:val="left"/>
        <w:outlineLvl w:val="0"/>
        <w:rPr>
          <w:rFonts w:ascii="Times New Roman" w:eastAsia="仿宋" w:hAnsi="Times New Roman"/>
          <w:b/>
          <w:bCs/>
          <w:sz w:val="28"/>
          <w:szCs w:val="28"/>
        </w:rPr>
      </w:pPr>
      <w:bookmarkStart w:id="38" w:name="_Toc9704058"/>
      <w:bookmarkStart w:id="39" w:name="_Toc509397438"/>
      <w:bookmarkStart w:id="40" w:name="_Toc9703994"/>
      <w:bookmarkStart w:id="41" w:name="_Toc72843904"/>
      <w:bookmarkEnd w:id="27"/>
      <w:bookmarkEnd w:id="28"/>
      <w:bookmarkEnd w:id="36"/>
      <w:bookmarkEnd w:id="37"/>
      <w:r w:rsidRPr="0080614F">
        <w:rPr>
          <w:rFonts w:ascii="Times New Roman" w:eastAsia="仿宋" w:hAnsi="Times New Roman"/>
          <w:b/>
          <w:bCs/>
          <w:sz w:val="28"/>
          <w:szCs w:val="28"/>
        </w:rPr>
        <w:t xml:space="preserve">2 </w:t>
      </w:r>
      <w:bookmarkEnd w:id="38"/>
      <w:bookmarkEnd w:id="39"/>
      <w:bookmarkEnd w:id="40"/>
      <w:r>
        <w:rPr>
          <w:rFonts w:ascii="Times New Roman" w:eastAsia="仿宋" w:hAnsi="Times New Roman" w:hint="eastAsia"/>
          <w:b/>
          <w:bCs/>
          <w:sz w:val="28"/>
          <w:szCs w:val="28"/>
        </w:rPr>
        <w:t>标准编制的必要性</w:t>
      </w:r>
      <w:bookmarkEnd w:id="41"/>
    </w:p>
    <w:p w:rsidR="003677CC" w:rsidRDefault="003677CC" w:rsidP="004728FE">
      <w:pPr>
        <w:spacing w:beforeLines="50" w:afterLines="50" w:line="360" w:lineRule="auto"/>
        <w:jc w:val="left"/>
        <w:outlineLvl w:val="1"/>
        <w:rPr>
          <w:rFonts w:ascii="Times New Roman" w:eastAsia="仿宋" w:hAnsi="Times New Roman"/>
          <w:sz w:val="28"/>
          <w:szCs w:val="28"/>
        </w:rPr>
      </w:pPr>
      <w:bookmarkStart w:id="42" w:name="_Toc72843905"/>
      <w:r w:rsidRPr="00283F20">
        <w:rPr>
          <w:rFonts w:ascii="Times New Roman" w:eastAsia="仿宋" w:hAnsi="Times New Roman"/>
          <w:sz w:val="28"/>
          <w:szCs w:val="28"/>
        </w:rPr>
        <w:t>2.1</w:t>
      </w:r>
      <w:r>
        <w:rPr>
          <w:rFonts w:ascii="Times New Roman" w:eastAsia="仿宋" w:hAnsi="Times New Roman" w:hint="eastAsia"/>
          <w:sz w:val="28"/>
          <w:szCs w:val="28"/>
        </w:rPr>
        <w:t>全国</w:t>
      </w:r>
      <w:r w:rsidRPr="00283F20">
        <w:rPr>
          <w:rFonts w:ascii="Times New Roman" w:eastAsia="仿宋" w:hAnsi="Times New Roman" w:hint="eastAsia"/>
          <w:sz w:val="28"/>
          <w:szCs w:val="28"/>
        </w:rPr>
        <w:t>土壤污染防治</w:t>
      </w:r>
      <w:r>
        <w:rPr>
          <w:rFonts w:ascii="Times New Roman" w:eastAsia="仿宋" w:hAnsi="Times New Roman" w:hint="eastAsia"/>
          <w:sz w:val="28"/>
          <w:szCs w:val="28"/>
        </w:rPr>
        <w:t>形势的</w:t>
      </w:r>
      <w:r w:rsidRPr="00283F20">
        <w:rPr>
          <w:rFonts w:ascii="Times New Roman" w:eastAsia="仿宋" w:hAnsi="Times New Roman" w:hint="eastAsia"/>
          <w:sz w:val="28"/>
          <w:szCs w:val="28"/>
        </w:rPr>
        <w:t>要求</w:t>
      </w:r>
      <w:bookmarkEnd w:id="42"/>
    </w:p>
    <w:p w:rsidR="003677CC" w:rsidRDefault="003677CC" w:rsidP="004728FE">
      <w:pPr>
        <w:spacing w:line="360" w:lineRule="auto"/>
        <w:ind w:firstLineChars="200" w:firstLine="31680"/>
        <w:jc w:val="left"/>
        <w:rPr>
          <w:rFonts w:ascii="Times New Roman" w:eastAsia="仿宋" w:hAnsi="仿宋"/>
          <w:sz w:val="28"/>
          <w:szCs w:val="28"/>
        </w:rPr>
      </w:pPr>
      <w:r w:rsidRPr="006661C3">
        <w:rPr>
          <w:rFonts w:ascii="Times New Roman" w:eastAsia="仿宋" w:hAnsi="仿宋" w:hint="eastAsia"/>
          <w:sz w:val="28"/>
          <w:szCs w:val="28"/>
        </w:rPr>
        <w:t>土壤是经济社会可持续发展的物质基础，</w:t>
      </w:r>
      <w:r w:rsidRPr="007B19AA">
        <w:rPr>
          <w:rFonts w:ascii="Times New Roman" w:eastAsia="仿宋" w:hAnsi="仿宋" w:hint="eastAsia"/>
          <w:sz w:val="28"/>
          <w:szCs w:val="28"/>
        </w:rPr>
        <w:t>土壤环境安全</w:t>
      </w:r>
      <w:r w:rsidRPr="006661C3">
        <w:rPr>
          <w:rFonts w:ascii="Times New Roman" w:eastAsia="仿宋" w:hAnsi="仿宋" w:hint="eastAsia"/>
          <w:sz w:val="28"/>
          <w:szCs w:val="28"/>
        </w:rPr>
        <w:t>关系人民群众身体健康</w:t>
      </w:r>
      <w:r>
        <w:rPr>
          <w:rFonts w:ascii="Times New Roman" w:eastAsia="仿宋" w:hAnsi="仿宋" w:hint="eastAsia"/>
          <w:sz w:val="28"/>
          <w:szCs w:val="28"/>
        </w:rPr>
        <w:t>和生态受体安全</w:t>
      </w:r>
      <w:r w:rsidRPr="006661C3">
        <w:rPr>
          <w:rFonts w:ascii="Times New Roman" w:eastAsia="仿宋" w:hAnsi="仿宋" w:hint="eastAsia"/>
          <w:sz w:val="28"/>
          <w:szCs w:val="28"/>
        </w:rPr>
        <w:t>，</w:t>
      </w:r>
      <w:r w:rsidRPr="007B19AA">
        <w:rPr>
          <w:rFonts w:ascii="Times New Roman" w:eastAsia="仿宋" w:hAnsi="仿宋" w:hint="eastAsia"/>
          <w:sz w:val="28"/>
          <w:szCs w:val="28"/>
        </w:rPr>
        <w:t>是支撑美丽中国和生态文明建设的重要基础</w:t>
      </w:r>
      <w:r w:rsidRPr="006661C3">
        <w:rPr>
          <w:rFonts w:ascii="Times New Roman" w:eastAsia="仿宋" w:hAnsi="仿宋" w:hint="eastAsia"/>
          <w:sz w:val="28"/>
          <w:szCs w:val="28"/>
        </w:rPr>
        <w:t>，保护好土壤环境是推进生态文明建设和维护国家生态安全的重要内容。</w:t>
      </w:r>
      <w:r>
        <w:rPr>
          <w:rFonts w:ascii="Times New Roman" w:eastAsia="仿宋" w:hAnsi="仿宋" w:hint="eastAsia"/>
          <w:sz w:val="28"/>
          <w:szCs w:val="28"/>
        </w:rPr>
        <w:t>众所周知，我国</w:t>
      </w:r>
      <w:r w:rsidRPr="006661C3">
        <w:rPr>
          <w:rFonts w:ascii="Times New Roman" w:eastAsia="仿宋" w:hAnsi="仿宋" w:hint="eastAsia"/>
          <w:sz w:val="28"/>
          <w:szCs w:val="28"/>
        </w:rPr>
        <w:t>是全球土壤污染最严重的国家之一。当前，</w:t>
      </w:r>
      <w:r>
        <w:rPr>
          <w:rFonts w:ascii="Times New Roman" w:eastAsia="仿宋" w:hAnsi="仿宋" w:hint="eastAsia"/>
          <w:sz w:val="28"/>
          <w:szCs w:val="28"/>
        </w:rPr>
        <w:t>全国</w:t>
      </w:r>
      <w:r w:rsidRPr="006661C3">
        <w:rPr>
          <w:rFonts w:ascii="Times New Roman" w:eastAsia="仿宋" w:hAnsi="仿宋" w:hint="eastAsia"/>
          <w:sz w:val="28"/>
          <w:szCs w:val="28"/>
        </w:rPr>
        <w:t>土壤环境总体状况堪忧，部分地区污染较为严重，已成为全面建成小康社会的突出短板之一。</w:t>
      </w:r>
      <w:r w:rsidRPr="007B19AA">
        <w:rPr>
          <w:rFonts w:ascii="Times New Roman" w:eastAsia="仿宋" w:hAnsi="仿宋" w:hint="eastAsia"/>
          <w:sz w:val="28"/>
          <w:szCs w:val="28"/>
        </w:rPr>
        <w:t>近年来，在产业结构调整和城市发展转型的过程中，工矿企业搬迁后遗留</w:t>
      </w:r>
      <w:r>
        <w:rPr>
          <w:rFonts w:ascii="Times New Roman" w:eastAsia="仿宋" w:hAnsi="仿宋" w:hint="eastAsia"/>
          <w:sz w:val="28"/>
          <w:szCs w:val="28"/>
        </w:rPr>
        <w:t>地块</w:t>
      </w:r>
      <w:r w:rsidRPr="007B19AA">
        <w:rPr>
          <w:rFonts w:ascii="Times New Roman" w:eastAsia="仿宋" w:hAnsi="仿宋" w:hint="eastAsia"/>
          <w:sz w:val="28"/>
          <w:szCs w:val="28"/>
        </w:rPr>
        <w:t>的土壤和地下水污染问题</w:t>
      </w:r>
      <w:r>
        <w:rPr>
          <w:rFonts w:ascii="Times New Roman" w:eastAsia="仿宋" w:hAnsi="仿宋" w:hint="eastAsia"/>
          <w:sz w:val="28"/>
          <w:szCs w:val="28"/>
        </w:rPr>
        <w:t>日益凸显</w:t>
      </w:r>
      <w:r w:rsidRPr="007B19AA">
        <w:rPr>
          <w:rFonts w:ascii="Times New Roman" w:eastAsia="仿宋" w:hAnsi="仿宋" w:hint="eastAsia"/>
          <w:sz w:val="28"/>
          <w:szCs w:val="28"/>
        </w:rPr>
        <w:t>，环境风险</w:t>
      </w:r>
      <w:r>
        <w:rPr>
          <w:rFonts w:ascii="Times New Roman" w:eastAsia="仿宋" w:hAnsi="仿宋" w:hint="eastAsia"/>
          <w:sz w:val="28"/>
          <w:szCs w:val="28"/>
        </w:rPr>
        <w:t>及后续</w:t>
      </w:r>
      <w:r w:rsidRPr="007B19AA">
        <w:rPr>
          <w:rFonts w:ascii="Times New Roman" w:eastAsia="仿宋" w:hAnsi="仿宋" w:hint="eastAsia"/>
          <w:sz w:val="28"/>
          <w:szCs w:val="28"/>
        </w:rPr>
        <w:t>土地再利用安全隐患</w:t>
      </w:r>
      <w:r>
        <w:rPr>
          <w:rFonts w:ascii="Times New Roman" w:eastAsia="仿宋" w:hAnsi="仿宋" w:hint="eastAsia"/>
          <w:sz w:val="28"/>
          <w:szCs w:val="28"/>
        </w:rPr>
        <w:t>尤为</w:t>
      </w:r>
      <w:r w:rsidRPr="007B19AA">
        <w:rPr>
          <w:rFonts w:ascii="Times New Roman" w:eastAsia="仿宋" w:hAnsi="仿宋" w:hint="eastAsia"/>
          <w:sz w:val="28"/>
          <w:szCs w:val="28"/>
        </w:rPr>
        <w:t>突出。</w:t>
      </w:r>
    </w:p>
    <w:p w:rsidR="003677CC" w:rsidRDefault="003677CC" w:rsidP="004728FE">
      <w:pPr>
        <w:spacing w:line="360" w:lineRule="auto"/>
        <w:ind w:firstLineChars="200" w:firstLine="31680"/>
        <w:jc w:val="left"/>
        <w:rPr>
          <w:rFonts w:ascii="Times New Roman" w:eastAsia="仿宋" w:hAnsi="仿宋"/>
          <w:sz w:val="28"/>
          <w:szCs w:val="28"/>
        </w:rPr>
      </w:pPr>
      <w:r w:rsidRPr="006661C3">
        <w:rPr>
          <w:rFonts w:ascii="Times New Roman" w:eastAsia="仿宋" w:hAnsi="仿宋" w:hint="eastAsia"/>
          <w:sz w:val="28"/>
          <w:szCs w:val="28"/>
        </w:rPr>
        <w:t>为切实加强土壤污染防治，逐步改善土壤环境质量，</w:t>
      </w:r>
      <w:r>
        <w:rPr>
          <w:rFonts w:ascii="Times New Roman" w:eastAsia="仿宋" w:hAnsi="仿宋" w:hint="eastAsia"/>
          <w:sz w:val="28"/>
          <w:szCs w:val="28"/>
        </w:rPr>
        <w:t>国务院于</w:t>
      </w:r>
      <w:smartTag w:uri="urn:schemas-microsoft-com:office:smarttags" w:element="chsdate">
        <w:smartTagPr>
          <w:attr w:name="IsROCDate" w:val="False"/>
          <w:attr w:name="IsLunarDate" w:val="False"/>
          <w:attr w:name="Day" w:val="28"/>
          <w:attr w:name="Month" w:val="5"/>
          <w:attr w:name="Year" w:val="2016"/>
        </w:smartTagPr>
        <w:r>
          <w:rPr>
            <w:rFonts w:ascii="Times New Roman" w:eastAsia="仿宋" w:hAnsi="仿宋"/>
            <w:sz w:val="28"/>
            <w:szCs w:val="28"/>
          </w:rPr>
          <w:t>2016</w:t>
        </w:r>
        <w:r>
          <w:rPr>
            <w:rFonts w:ascii="Times New Roman" w:eastAsia="仿宋" w:hAnsi="仿宋" w:hint="eastAsia"/>
            <w:sz w:val="28"/>
            <w:szCs w:val="28"/>
          </w:rPr>
          <w:t>年</w:t>
        </w:r>
        <w:r>
          <w:rPr>
            <w:rFonts w:ascii="Times New Roman" w:eastAsia="仿宋" w:hAnsi="仿宋"/>
            <w:sz w:val="28"/>
            <w:szCs w:val="28"/>
          </w:rPr>
          <w:t>5</w:t>
        </w:r>
        <w:r>
          <w:rPr>
            <w:rFonts w:ascii="Times New Roman" w:eastAsia="仿宋" w:hAnsi="仿宋" w:hint="eastAsia"/>
            <w:sz w:val="28"/>
            <w:szCs w:val="28"/>
          </w:rPr>
          <w:t>月</w:t>
        </w:r>
        <w:r>
          <w:rPr>
            <w:rFonts w:ascii="Times New Roman" w:eastAsia="仿宋" w:hAnsi="仿宋"/>
            <w:sz w:val="28"/>
            <w:szCs w:val="28"/>
          </w:rPr>
          <w:t>28</w:t>
        </w:r>
        <w:r>
          <w:rPr>
            <w:rFonts w:ascii="Times New Roman" w:eastAsia="仿宋" w:hAnsi="仿宋" w:hint="eastAsia"/>
            <w:sz w:val="28"/>
            <w:szCs w:val="28"/>
          </w:rPr>
          <w:t>日</w:t>
        </w:r>
      </w:smartTag>
      <w:r>
        <w:rPr>
          <w:rFonts w:ascii="Times New Roman" w:eastAsia="仿宋" w:hAnsi="仿宋" w:hint="eastAsia"/>
          <w:sz w:val="28"/>
          <w:szCs w:val="28"/>
        </w:rPr>
        <w:t>印发了《土壤污染防治行动计划》。</w:t>
      </w:r>
      <w:r w:rsidRPr="00747453">
        <w:rPr>
          <w:rFonts w:ascii="Times New Roman" w:eastAsia="仿宋" w:hAnsi="仿宋" w:hint="eastAsia"/>
          <w:sz w:val="28"/>
          <w:szCs w:val="28"/>
        </w:rPr>
        <w:t>在</w:t>
      </w:r>
      <w:r>
        <w:rPr>
          <w:rFonts w:ascii="Times New Roman" w:eastAsia="仿宋" w:hAnsi="仿宋"/>
          <w:sz w:val="28"/>
          <w:szCs w:val="28"/>
        </w:rPr>
        <w:t>2018</w:t>
      </w:r>
      <w:r>
        <w:rPr>
          <w:rFonts w:ascii="Times New Roman" w:eastAsia="仿宋" w:hAnsi="仿宋" w:hint="eastAsia"/>
          <w:sz w:val="28"/>
          <w:szCs w:val="28"/>
        </w:rPr>
        <w:t>年</w:t>
      </w:r>
      <w:r w:rsidRPr="00747453">
        <w:rPr>
          <w:rFonts w:ascii="Times New Roman" w:eastAsia="仿宋" w:hAnsi="仿宋" w:hint="eastAsia"/>
          <w:sz w:val="28"/>
          <w:szCs w:val="28"/>
        </w:rPr>
        <w:t>全国生态环境保护大会上，习近平总书记再次就打好污染防治攻坚战作出重要部署：“要全面落实土壤污染防治行动计划，突出重点区域、行业和污染物，强化土壤污染管控和修复，有效防范风险，让老百姓吃得放心、住得安心”。</w:t>
      </w:r>
      <w:r>
        <w:rPr>
          <w:rFonts w:ascii="Times New Roman" w:eastAsia="仿宋" w:hAnsi="仿宋"/>
          <w:sz w:val="28"/>
          <w:szCs w:val="28"/>
        </w:rPr>
        <w:t>2018</w:t>
      </w:r>
      <w:r>
        <w:rPr>
          <w:rFonts w:ascii="Times New Roman" w:eastAsia="仿宋" w:hAnsi="仿宋" w:hint="eastAsia"/>
          <w:sz w:val="28"/>
          <w:szCs w:val="28"/>
        </w:rPr>
        <w:t>年</w:t>
      </w:r>
      <w:r>
        <w:rPr>
          <w:rFonts w:ascii="Times New Roman" w:eastAsia="仿宋" w:hAnsi="仿宋"/>
          <w:sz w:val="28"/>
          <w:szCs w:val="28"/>
        </w:rPr>
        <w:t>8</w:t>
      </w:r>
      <w:r>
        <w:rPr>
          <w:rFonts w:ascii="Times New Roman" w:eastAsia="仿宋" w:hAnsi="仿宋" w:hint="eastAsia"/>
          <w:sz w:val="28"/>
          <w:szCs w:val="28"/>
        </w:rPr>
        <w:t>月，</w:t>
      </w:r>
      <w:r w:rsidRPr="00B35A54">
        <w:rPr>
          <w:rFonts w:ascii="Times New Roman" w:eastAsia="仿宋" w:hAnsi="仿宋" w:hint="eastAsia"/>
          <w:sz w:val="28"/>
          <w:szCs w:val="28"/>
        </w:rPr>
        <w:t>十三届全国人大常委会第五次会议全票通过了</w:t>
      </w:r>
      <w:r>
        <w:rPr>
          <w:rFonts w:ascii="Times New Roman" w:eastAsia="仿宋" w:hAnsi="仿宋" w:hint="eastAsia"/>
          <w:sz w:val="28"/>
          <w:szCs w:val="28"/>
        </w:rPr>
        <w:t>《</w:t>
      </w:r>
      <w:r w:rsidRPr="00AE26F1">
        <w:rPr>
          <w:rFonts w:ascii="Times New Roman" w:eastAsia="仿宋" w:hAnsi="仿宋" w:hint="eastAsia"/>
          <w:sz w:val="28"/>
          <w:szCs w:val="28"/>
        </w:rPr>
        <w:t>中华人民共和国土壤污染防治法</w:t>
      </w:r>
      <w:r>
        <w:rPr>
          <w:rFonts w:ascii="Times New Roman" w:eastAsia="仿宋" w:hAnsi="仿宋" w:hint="eastAsia"/>
          <w:sz w:val="28"/>
          <w:szCs w:val="28"/>
        </w:rPr>
        <w:t>》</w:t>
      </w:r>
      <w:r w:rsidRPr="00B35A54">
        <w:rPr>
          <w:rFonts w:ascii="Times New Roman" w:eastAsia="仿宋" w:hAnsi="仿宋" w:hint="eastAsia"/>
          <w:sz w:val="28"/>
          <w:szCs w:val="28"/>
        </w:rPr>
        <w:t>，自</w:t>
      </w:r>
      <w:smartTag w:uri="urn:schemas-microsoft-com:office:smarttags" w:element="chsdate">
        <w:smartTagPr>
          <w:attr w:name="IsROCDate" w:val="False"/>
          <w:attr w:name="IsLunarDate" w:val="False"/>
          <w:attr w:name="Day" w:val="1"/>
          <w:attr w:name="Month" w:val="1"/>
          <w:attr w:name="Year" w:val="2019"/>
        </w:smartTagPr>
        <w:r w:rsidRPr="00B35A54">
          <w:rPr>
            <w:rFonts w:ascii="Times New Roman" w:eastAsia="仿宋" w:hAnsi="仿宋"/>
            <w:sz w:val="28"/>
            <w:szCs w:val="28"/>
          </w:rPr>
          <w:t>2019</w:t>
        </w:r>
        <w:r w:rsidRPr="00B35A54">
          <w:rPr>
            <w:rFonts w:ascii="Times New Roman" w:eastAsia="仿宋" w:hAnsi="仿宋" w:hint="eastAsia"/>
            <w:sz w:val="28"/>
            <w:szCs w:val="28"/>
          </w:rPr>
          <w:t>年</w:t>
        </w:r>
        <w:r w:rsidRPr="00B35A54">
          <w:rPr>
            <w:rFonts w:ascii="Times New Roman" w:eastAsia="仿宋" w:hAnsi="仿宋"/>
            <w:sz w:val="28"/>
            <w:szCs w:val="28"/>
          </w:rPr>
          <w:t>1</w:t>
        </w:r>
        <w:r w:rsidRPr="00B35A54">
          <w:rPr>
            <w:rFonts w:ascii="Times New Roman" w:eastAsia="仿宋" w:hAnsi="仿宋" w:hint="eastAsia"/>
            <w:sz w:val="28"/>
            <w:szCs w:val="28"/>
          </w:rPr>
          <w:t>月</w:t>
        </w:r>
        <w:r w:rsidRPr="00B35A54">
          <w:rPr>
            <w:rFonts w:ascii="Times New Roman" w:eastAsia="仿宋" w:hAnsi="仿宋"/>
            <w:sz w:val="28"/>
            <w:szCs w:val="28"/>
          </w:rPr>
          <w:t>1</w:t>
        </w:r>
        <w:r w:rsidRPr="00B35A54">
          <w:rPr>
            <w:rFonts w:ascii="Times New Roman" w:eastAsia="仿宋" w:hAnsi="仿宋" w:hint="eastAsia"/>
            <w:sz w:val="28"/>
            <w:szCs w:val="28"/>
          </w:rPr>
          <w:t>日起</w:t>
        </w:r>
      </w:smartTag>
      <w:r w:rsidRPr="00B35A54">
        <w:rPr>
          <w:rFonts w:ascii="Times New Roman" w:eastAsia="仿宋" w:hAnsi="仿宋" w:hint="eastAsia"/>
          <w:sz w:val="28"/>
          <w:szCs w:val="28"/>
        </w:rPr>
        <w:t>施行。</w:t>
      </w:r>
      <w:r>
        <w:rPr>
          <w:rFonts w:ascii="Times New Roman" w:eastAsia="仿宋" w:hAnsi="仿宋" w:hint="eastAsia"/>
          <w:sz w:val="28"/>
          <w:szCs w:val="28"/>
        </w:rPr>
        <w:t>《</w:t>
      </w:r>
      <w:r w:rsidRPr="003F27FA">
        <w:rPr>
          <w:rFonts w:ascii="Times New Roman" w:eastAsia="仿宋" w:hAnsi="仿宋" w:hint="eastAsia"/>
          <w:sz w:val="28"/>
          <w:szCs w:val="28"/>
        </w:rPr>
        <w:t>土壤污染防治行动计划》与《中华人民共和国土壤污染防治法》的颁布实施，标志着我国土壤污染防治工作迈入了新的历史阶段。</w:t>
      </w:r>
    </w:p>
    <w:p w:rsidR="003677CC" w:rsidRPr="00283F20" w:rsidRDefault="003677CC" w:rsidP="004728FE">
      <w:pPr>
        <w:spacing w:line="360" w:lineRule="auto"/>
        <w:ind w:firstLineChars="200" w:firstLine="31680"/>
        <w:jc w:val="left"/>
        <w:rPr>
          <w:rFonts w:ascii="Times New Roman" w:eastAsia="仿宋" w:hAnsi="Times New Roman"/>
          <w:sz w:val="28"/>
          <w:szCs w:val="28"/>
        </w:rPr>
      </w:pPr>
      <w:r>
        <w:rPr>
          <w:rFonts w:ascii="Times New Roman" w:eastAsia="仿宋" w:hAnsi="仿宋" w:hint="eastAsia"/>
          <w:sz w:val="28"/>
          <w:szCs w:val="28"/>
        </w:rPr>
        <w:t>加强污染地块风险管控是落实防范土壤污染风险，保障人居环境安全的重要工作内容之一。编制《污染地块风险管控技术导则（试行）》对贯彻落实《</w:t>
      </w:r>
      <w:r w:rsidRPr="003F27FA">
        <w:rPr>
          <w:rFonts w:ascii="Times New Roman" w:eastAsia="仿宋" w:hAnsi="仿宋" w:hint="eastAsia"/>
          <w:sz w:val="28"/>
          <w:szCs w:val="28"/>
        </w:rPr>
        <w:t>土壤污染防治行动计划》</w:t>
      </w:r>
      <w:r>
        <w:rPr>
          <w:rFonts w:ascii="Times New Roman" w:eastAsia="仿宋" w:hAnsi="仿宋" w:hint="eastAsia"/>
          <w:sz w:val="28"/>
          <w:szCs w:val="28"/>
        </w:rPr>
        <w:t>、《</w:t>
      </w:r>
      <w:r w:rsidRPr="00AE26F1">
        <w:rPr>
          <w:rFonts w:ascii="Times New Roman" w:eastAsia="仿宋" w:hAnsi="仿宋" w:hint="eastAsia"/>
          <w:sz w:val="28"/>
          <w:szCs w:val="28"/>
        </w:rPr>
        <w:t>中华人民共和国土壤污染防治法</w:t>
      </w:r>
      <w:r>
        <w:rPr>
          <w:rFonts w:ascii="Times New Roman" w:eastAsia="仿宋" w:hAnsi="仿宋" w:hint="eastAsia"/>
          <w:sz w:val="28"/>
          <w:szCs w:val="28"/>
        </w:rPr>
        <w:t>》以及加快推进全省土壤污染防治工作具有重要意义。</w:t>
      </w:r>
    </w:p>
    <w:p w:rsidR="003677CC" w:rsidRDefault="003677CC" w:rsidP="004728FE">
      <w:pPr>
        <w:spacing w:beforeLines="50" w:afterLines="50" w:line="360" w:lineRule="auto"/>
        <w:jc w:val="left"/>
        <w:outlineLvl w:val="1"/>
        <w:rPr>
          <w:rFonts w:ascii="Times New Roman" w:eastAsia="仿宋" w:hAnsi="Times New Roman"/>
          <w:sz w:val="28"/>
          <w:szCs w:val="28"/>
        </w:rPr>
      </w:pPr>
      <w:bookmarkStart w:id="43" w:name="_Toc72843906"/>
      <w:r w:rsidRPr="00283F20">
        <w:rPr>
          <w:rFonts w:ascii="Times New Roman" w:eastAsia="仿宋" w:hAnsi="Times New Roman"/>
          <w:sz w:val="28"/>
          <w:szCs w:val="28"/>
        </w:rPr>
        <w:t>2.2</w:t>
      </w:r>
      <w:r>
        <w:rPr>
          <w:rFonts w:ascii="Times New Roman" w:eastAsia="仿宋" w:hAnsi="Times New Roman" w:hint="eastAsia"/>
          <w:sz w:val="28"/>
          <w:szCs w:val="28"/>
        </w:rPr>
        <w:t>污染地块风险管理工作的需求</w:t>
      </w:r>
      <w:bookmarkEnd w:id="43"/>
    </w:p>
    <w:p w:rsidR="003677CC" w:rsidRPr="0016356C" w:rsidRDefault="003677CC" w:rsidP="004728FE">
      <w:pPr>
        <w:spacing w:line="360" w:lineRule="auto"/>
        <w:ind w:firstLineChars="200" w:firstLine="31680"/>
        <w:jc w:val="left"/>
        <w:rPr>
          <w:rFonts w:ascii="Times New Roman" w:eastAsia="仿宋" w:hAnsi="仿宋"/>
          <w:sz w:val="28"/>
          <w:szCs w:val="28"/>
        </w:rPr>
      </w:pPr>
      <w:r w:rsidRPr="0016356C">
        <w:rPr>
          <w:rFonts w:ascii="Times New Roman" w:eastAsia="仿宋" w:hAnsi="仿宋" w:hint="eastAsia"/>
          <w:sz w:val="28"/>
          <w:szCs w:val="28"/>
        </w:rPr>
        <w:t>《污染地块</w:t>
      </w:r>
      <w:r>
        <w:rPr>
          <w:rFonts w:ascii="Times New Roman" w:eastAsia="仿宋" w:hAnsi="仿宋" w:hint="eastAsia"/>
          <w:sz w:val="28"/>
          <w:szCs w:val="28"/>
        </w:rPr>
        <w:t>土壤</w:t>
      </w:r>
      <w:r w:rsidRPr="0016356C">
        <w:rPr>
          <w:rFonts w:ascii="Times New Roman" w:eastAsia="仿宋" w:hAnsi="仿宋" w:hint="eastAsia"/>
          <w:sz w:val="28"/>
          <w:szCs w:val="28"/>
        </w:rPr>
        <w:t>环境管理办法》第十八条要求</w:t>
      </w:r>
      <w:r>
        <w:rPr>
          <w:rFonts w:ascii="Times New Roman" w:eastAsia="仿宋" w:hAnsi="仿宋" w:hint="eastAsia"/>
          <w:sz w:val="28"/>
          <w:szCs w:val="28"/>
        </w:rPr>
        <w:t>，</w:t>
      </w:r>
      <w:r w:rsidRPr="0016356C">
        <w:rPr>
          <w:rFonts w:ascii="Times New Roman" w:eastAsia="仿宋" w:hAnsi="仿宋" w:hint="eastAsia"/>
          <w:sz w:val="28"/>
          <w:szCs w:val="28"/>
        </w:rPr>
        <w:t>“污染地块土地使用权人应当根据风险评估结果，并结合污染地块相关开发利用计划，有针对性地实施风险管控。对暂不开发利用的污染地块，实施以防止污染扩散为目的的风险管控。对拟开发利用为居住用地和商业、学校、医疗、养老机构等公共设施用地的污染地块，实施以安全利用为目的的风险管控。</w:t>
      </w:r>
      <w:r>
        <w:rPr>
          <w:rFonts w:ascii="宋体" w:hAnsi="宋体" w:cs="宋体" w:hint="eastAsia"/>
          <w:sz w:val="28"/>
          <w:szCs w:val="28"/>
        </w:rPr>
        <w:t>”</w:t>
      </w:r>
      <w:r w:rsidRPr="0016356C">
        <w:rPr>
          <w:rFonts w:ascii="Times New Roman" w:eastAsia="仿宋" w:hAnsi="仿宋"/>
          <w:sz w:val="28"/>
          <w:szCs w:val="28"/>
        </w:rPr>
        <w:t xml:space="preserve"> </w:t>
      </w:r>
    </w:p>
    <w:p w:rsidR="003677CC" w:rsidRPr="003F27FA" w:rsidRDefault="003677CC" w:rsidP="004728FE">
      <w:pPr>
        <w:spacing w:line="360" w:lineRule="auto"/>
        <w:ind w:firstLineChars="200" w:firstLine="31680"/>
        <w:jc w:val="left"/>
        <w:rPr>
          <w:rFonts w:ascii="Times New Roman" w:eastAsia="仿宋" w:hAnsi="仿宋"/>
          <w:sz w:val="28"/>
          <w:szCs w:val="28"/>
        </w:rPr>
      </w:pPr>
      <w:r w:rsidRPr="003F27FA">
        <w:rPr>
          <w:rFonts w:ascii="Times New Roman" w:eastAsia="仿宋" w:hAnsi="仿宋" w:hint="eastAsia"/>
          <w:sz w:val="28"/>
          <w:szCs w:val="28"/>
        </w:rPr>
        <w:t>《中华人民共和国土壤污染防治法》</w:t>
      </w:r>
      <w:r>
        <w:rPr>
          <w:rFonts w:ascii="Times New Roman" w:eastAsia="仿宋" w:hAnsi="仿宋" w:hint="eastAsia"/>
          <w:sz w:val="28"/>
          <w:szCs w:val="28"/>
        </w:rPr>
        <w:t>对污染地块的环境管理做出了明确</w:t>
      </w:r>
      <w:r w:rsidRPr="003F27FA">
        <w:rPr>
          <w:rFonts w:ascii="Times New Roman" w:eastAsia="仿宋" w:hAnsi="仿宋" w:hint="eastAsia"/>
          <w:sz w:val="28"/>
          <w:szCs w:val="28"/>
        </w:rPr>
        <w:t>要求，</w:t>
      </w:r>
      <w:r>
        <w:rPr>
          <w:rFonts w:ascii="Times New Roman" w:eastAsia="仿宋" w:hAnsi="仿宋" w:hint="eastAsia"/>
          <w:sz w:val="28"/>
          <w:szCs w:val="28"/>
        </w:rPr>
        <w:t>“</w:t>
      </w:r>
      <w:r w:rsidRPr="003F27FA">
        <w:rPr>
          <w:rFonts w:ascii="Times New Roman" w:eastAsia="仿宋" w:hAnsi="仿宋" w:hint="eastAsia"/>
          <w:sz w:val="28"/>
          <w:szCs w:val="28"/>
        </w:rPr>
        <w:t>国家实行建设用地土壤污染风险管控和修复名录制度，列入建设用地土壤污染风险管控和修复名录的地块，不得作为住宅、公共管理与公共服务用地，土壤污染责任人应当按照国家相关要求，采取相应的风险管控措施，风险管控内容应当包括地下水污染防治。应采取的风险管控措施包括（</w:t>
      </w:r>
      <w:r w:rsidRPr="003F27FA">
        <w:rPr>
          <w:rFonts w:ascii="Times New Roman" w:eastAsia="仿宋" w:hAnsi="仿宋"/>
          <w:sz w:val="28"/>
          <w:szCs w:val="28"/>
        </w:rPr>
        <w:t>1</w:t>
      </w:r>
      <w:r w:rsidRPr="003F27FA">
        <w:rPr>
          <w:rFonts w:ascii="Times New Roman" w:eastAsia="仿宋" w:hAnsi="仿宋" w:hint="eastAsia"/>
          <w:sz w:val="28"/>
          <w:szCs w:val="28"/>
        </w:rPr>
        <w:t>）提出划定隔离区域的建议，报本级人民政府批准后实施；（</w:t>
      </w:r>
      <w:r w:rsidRPr="003F27FA">
        <w:rPr>
          <w:rFonts w:ascii="Times New Roman" w:eastAsia="仿宋" w:hAnsi="仿宋"/>
          <w:sz w:val="28"/>
          <w:szCs w:val="28"/>
        </w:rPr>
        <w:t>2</w:t>
      </w:r>
      <w:r w:rsidRPr="003F27FA">
        <w:rPr>
          <w:rFonts w:ascii="Times New Roman" w:eastAsia="仿宋" w:hAnsi="仿宋" w:hint="eastAsia"/>
          <w:sz w:val="28"/>
          <w:szCs w:val="28"/>
        </w:rPr>
        <w:t>）进行土壤及地下水污染状况监测；（</w:t>
      </w:r>
      <w:r w:rsidRPr="003F27FA">
        <w:rPr>
          <w:rFonts w:ascii="Times New Roman" w:eastAsia="仿宋" w:hAnsi="仿宋"/>
          <w:sz w:val="28"/>
          <w:szCs w:val="28"/>
        </w:rPr>
        <w:t>3</w:t>
      </w:r>
      <w:r w:rsidRPr="003F27FA">
        <w:rPr>
          <w:rFonts w:ascii="Times New Roman" w:eastAsia="仿宋" w:hAnsi="仿宋" w:hint="eastAsia"/>
          <w:sz w:val="28"/>
          <w:szCs w:val="28"/>
        </w:rPr>
        <w:t>）其他风险管控措施。</w:t>
      </w:r>
      <w:r>
        <w:rPr>
          <w:rFonts w:ascii="Times New Roman" w:eastAsia="仿宋" w:hAnsi="仿宋" w:hint="eastAsia"/>
          <w:sz w:val="28"/>
          <w:szCs w:val="28"/>
        </w:rPr>
        <w:t>”</w:t>
      </w:r>
    </w:p>
    <w:p w:rsidR="003677CC" w:rsidRDefault="003677CC" w:rsidP="004728FE">
      <w:pPr>
        <w:spacing w:line="360" w:lineRule="auto"/>
        <w:ind w:firstLineChars="200" w:firstLine="31680"/>
        <w:jc w:val="left"/>
        <w:rPr>
          <w:rFonts w:ascii="Times New Roman" w:eastAsia="仿宋" w:hAnsi="仿宋"/>
          <w:sz w:val="28"/>
          <w:szCs w:val="28"/>
        </w:rPr>
      </w:pPr>
      <w:r w:rsidRPr="003F27FA">
        <w:rPr>
          <w:rFonts w:ascii="Times New Roman" w:eastAsia="仿宋" w:hAnsi="仿宋" w:hint="eastAsia"/>
          <w:sz w:val="28"/>
          <w:szCs w:val="28"/>
        </w:rPr>
        <w:t>《山东省土壤污染防治条例》</w:t>
      </w:r>
      <w:r>
        <w:rPr>
          <w:rFonts w:ascii="Times New Roman" w:eastAsia="仿宋" w:hAnsi="仿宋" w:hint="eastAsia"/>
          <w:sz w:val="28"/>
          <w:szCs w:val="28"/>
        </w:rPr>
        <w:t>对全省污染地块作出进一步环境管理要求</w:t>
      </w:r>
      <w:r w:rsidRPr="003F27FA">
        <w:rPr>
          <w:rFonts w:ascii="Times New Roman" w:eastAsia="仿宋" w:hAnsi="仿宋" w:hint="eastAsia"/>
          <w:sz w:val="28"/>
          <w:szCs w:val="28"/>
        </w:rPr>
        <w:t>，</w:t>
      </w:r>
      <w:r>
        <w:rPr>
          <w:rFonts w:ascii="Times New Roman" w:eastAsia="仿宋" w:hAnsi="仿宋" w:hint="eastAsia"/>
          <w:sz w:val="28"/>
          <w:szCs w:val="28"/>
        </w:rPr>
        <w:t>“</w:t>
      </w:r>
      <w:r w:rsidRPr="003F27FA">
        <w:rPr>
          <w:rFonts w:eastAsia="仿宋" w:hAnsi="仿宋" w:hint="eastAsia"/>
          <w:sz w:val="28"/>
          <w:szCs w:val="28"/>
        </w:rPr>
        <w:t>对建设用地土壤污染风险管控和修复名录中的地块，土壤污染责任人应当按照国家和省有关规定以及土壤污染风险评估报告的要求，制定风险管控方案，报设区的市人民政府生态环境主管部门备案并组织实施。</w:t>
      </w:r>
      <w:r w:rsidRPr="003F27FA">
        <w:rPr>
          <w:rFonts w:ascii="Times New Roman" w:eastAsia="仿宋" w:hAnsi="仿宋" w:hint="eastAsia"/>
          <w:sz w:val="28"/>
          <w:szCs w:val="28"/>
        </w:rPr>
        <w:t>风险管控方案应当包括区域范围、管控要求、主要措施、监测计划、应急措施以及地下水污染防治等内容。</w:t>
      </w:r>
      <w:r>
        <w:rPr>
          <w:rFonts w:ascii="Times New Roman" w:eastAsia="仿宋" w:hAnsi="仿宋" w:hint="eastAsia"/>
          <w:sz w:val="28"/>
          <w:szCs w:val="28"/>
        </w:rPr>
        <w:t>”</w:t>
      </w:r>
    </w:p>
    <w:p w:rsidR="003677CC" w:rsidRDefault="003677CC" w:rsidP="004728FE">
      <w:pPr>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国外土壤风险管控与修复工作已广泛开展，国内正在逐步推进污染地块风险管控工作，但对污染地块风险管控缺少一定的实践</w:t>
      </w:r>
      <w:r w:rsidRPr="003F27FA">
        <w:rPr>
          <w:rFonts w:ascii="Times New Roman" w:eastAsia="仿宋" w:hAnsi="仿宋" w:hint="eastAsia"/>
          <w:sz w:val="28"/>
          <w:szCs w:val="28"/>
        </w:rPr>
        <w:t>经验</w:t>
      </w:r>
      <w:r>
        <w:rPr>
          <w:rFonts w:ascii="Times New Roman" w:eastAsia="仿宋" w:hAnsi="仿宋" w:hint="eastAsia"/>
          <w:sz w:val="28"/>
          <w:szCs w:val="28"/>
        </w:rPr>
        <w:t>，一些规范性的指导文件尚未出台。</w:t>
      </w:r>
      <w:r w:rsidRPr="003F27FA">
        <w:rPr>
          <w:rFonts w:ascii="Times New Roman" w:eastAsia="仿宋" w:hAnsi="仿宋" w:hint="eastAsia"/>
          <w:sz w:val="28"/>
          <w:szCs w:val="28"/>
        </w:rPr>
        <w:t>土壤污染防治技术标准是国家或地方政府环境法规体系的一个重要组成部分，是</w:t>
      </w:r>
      <w:r>
        <w:rPr>
          <w:rFonts w:ascii="Times New Roman" w:eastAsia="仿宋" w:hAnsi="仿宋" w:hint="eastAsia"/>
          <w:sz w:val="28"/>
          <w:szCs w:val="28"/>
        </w:rPr>
        <w:t>指导</w:t>
      </w:r>
      <w:r w:rsidRPr="003F27FA">
        <w:rPr>
          <w:rFonts w:ascii="Times New Roman" w:eastAsia="仿宋" w:hAnsi="仿宋" w:hint="eastAsia"/>
          <w:sz w:val="28"/>
          <w:szCs w:val="28"/>
        </w:rPr>
        <w:t>环境管理</w:t>
      </w:r>
      <w:r>
        <w:rPr>
          <w:rFonts w:ascii="Times New Roman" w:eastAsia="仿宋" w:hAnsi="仿宋" w:hint="eastAsia"/>
          <w:sz w:val="28"/>
          <w:szCs w:val="28"/>
        </w:rPr>
        <w:t>工作</w:t>
      </w:r>
      <w:r w:rsidRPr="003F27FA">
        <w:rPr>
          <w:rFonts w:ascii="Times New Roman" w:eastAsia="仿宋" w:hAnsi="仿宋" w:hint="eastAsia"/>
          <w:sz w:val="28"/>
          <w:szCs w:val="28"/>
        </w:rPr>
        <w:t>的重要依据。</w:t>
      </w:r>
      <w:r w:rsidRPr="00C40EE2">
        <w:rPr>
          <w:rFonts w:ascii="Times New Roman" w:eastAsia="仿宋" w:hAnsi="仿宋" w:hint="eastAsia"/>
          <w:sz w:val="28"/>
          <w:szCs w:val="28"/>
        </w:rPr>
        <w:t>为落实上述</w:t>
      </w:r>
      <w:r>
        <w:rPr>
          <w:rFonts w:ascii="Times New Roman" w:eastAsia="仿宋" w:hAnsi="仿宋" w:hint="eastAsia"/>
          <w:sz w:val="28"/>
          <w:szCs w:val="28"/>
        </w:rPr>
        <w:t>国家和地方</w:t>
      </w:r>
      <w:r w:rsidRPr="00C40EE2">
        <w:rPr>
          <w:rFonts w:ascii="Times New Roman" w:eastAsia="仿宋" w:hAnsi="仿宋" w:hint="eastAsia"/>
          <w:sz w:val="28"/>
          <w:szCs w:val="28"/>
        </w:rPr>
        <w:t>要求，</w:t>
      </w:r>
      <w:r w:rsidRPr="003F27FA">
        <w:rPr>
          <w:rFonts w:ascii="Times New Roman" w:eastAsia="仿宋" w:hAnsi="仿宋" w:hint="eastAsia"/>
          <w:sz w:val="28"/>
          <w:szCs w:val="28"/>
        </w:rPr>
        <w:t>有必要结合</w:t>
      </w:r>
      <w:r>
        <w:rPr>
          <w:rFonts w:ascii="Times New Roman" w:eastAsia="仿宋" w:hAnsi="仿宋" w:hint="eastAsia"/>
          <w:sz w:val="28"/>
          <w:szCs w:val="28"/>
        </w:rPr>
        <w:t>省内</w:t>
      </w:r>
      <w:r w:rsidRPr="003F27FA">
        <w:rPr>
          <w:rFonts w:ascii="Times New Roman" w:eastAsia="仿宋" w:hAnsi="仿宋" w:hint="eastAsia"/>
          <w:sz w:val="28"/>
          <w:szCs w:val="28"/>
        </w:rPr>
        <w:t>污染地块的污染特征及</w:t>
      </w:r>
      <w:r>
        <w:rPr>
          <w:rFonts w:ascii="Times New Roman" w:eastAsia="仿宋" w:hAnsi="仿宋" w:hint="eastAsia"/>
          <w:sz w:val="28"/>
          <w:szCs w:val="28"/>
        </w:rPr>
        <w:t>国内外风险管控工作开展情况</w:t>
      </w:r>
      <w:r w:rsidRPr="003F27FA">
        <w:rPr>
          <w:rFonts w:ascii="Times New Roman" w:eastAsia="仿宋" w:hAnsi="仿宋" w:hint="eastAsia"/>
          <w:sz w:val="28"/>
          <w:szCs w:val="28"/>
        </w:rPr>
        <w:t>，总结国内外现有风险管控技术及研究进展，制定《</w:t>
      </w:r>
      <w:r>
        <w:rPr>
          <w:rFonts w:ascii="Times New Roman" w:eastAsia="仿宋" w:hAnsi="仿宋" w:hint="eastAsia"/>
          <w:sz w:val="28"/>
          <w:szCs w:val="28"/>
        </w:rPr>
        <w:t>污染地块</w:t>
      </w:r>
      <w:r w:rsidRPr="003F27FA">
        <w:rPr>
          <w:rFonts w:ascii="Times New Roman" w:eastAsia="仿宋" w:hAnsi="仿宋" w:hint="eastAsia"/>
          <w:sz w:val="28"/>
          <w:szCs w:val="28"/>
        </w:rPr>
        <w:t>风险管控技术导则</w:t>
      </w:r>
      <w:r>
        <w:rPr>
          <w:rFonts w:ascii="Times New Roman" w:eastAsia="仿宋" w:hAnsi="仿宋" w:hint="eastAsia"/>
          <w:sz w:val="28"/>
          <w:szCs w:val="28"/>
        </w:rPr>
        <w:t>（试行）</w:t>
      </w:r>
      <w:r w:rsidRPr="003F27FA">
        <w:rPr>
          <w:rFonts w:ascii="Times New Roman" w:eastAsia="仿宋" w:hAnsi="仿宋" w:hint="eastAsia"/>
          <w:sz w:val="28"/>
          <w:szCs w:val="28"/>
        </w:rPr>
        <w:t>》</w:t>
      </w:r>
      <w:r>
        <w:rPr>
          <w:rFonts w:ascii="Times New Roman" w:eastAsia="仿宋" w:hAnsi="仿宋" w:hint="eastAsia"/>
          <w:sz w:val="28"/>
          <w:szCs w:val="28"/>
        </w:rPr>
        <w:t>，</w:t>
      </w:r>
      <w:r w:rsidRPr="00C40EE2">
        <w:rPr>
          <w:rFonts w:ascii="Times New Roman" w:eastAsia="仿宋" w:hAnsi="仿宋" w:hint="eastAsia"/>
          <w:sz w:val="28"/>
          <w:szCs w:val="28"/>
        </w:rPr>
        <w:t>明确</w:t>
      </w:r>
      <w:r>
        <w:rPr>
          <w:rFonts w:ascii="Times New Roman" w:eastAsia="仿宋" w:hAnsi="仿宋" w:hint="eastAsia"/>
          <w:sz w:val="28"/>
          <w:szCs w:val="28"/>
        </w:rPr>
        <w:t>污染地块</w:t>
      </w:r>
      <w:r w:rsidRPr="00C40EE2">
        <w:rPr>
          <w:rFonts w:ascii="Times New Roman" w:eastAsia="仿宋" w:hAnsi="仿宋" w:hint="eastAsia"/>
          <w:sz w:val="28"/>
          <w:szCs w:val="28"/>
        </w:rPr>
        <w:t>风险管控</w:t>
      </w:r>
      <w:r>
        <w:rPr>
          <w:rFonts w:ascii="Times New Roman" w:eastAsia="仿宋" w:hAnsi="仿宋" w:hint="eastAsia"/>
          <w:sz w:val="28"/>
          <w:szCs w:val="28"/>
        </w:rPr>
        <w:t>的基本原则、工作程序及</w:t>
      </w:r>
      <w:r w:rsidRPr="00C40EE2">
        <w:rPr>
          <w:rFonts w:ascii="Times New Roman" w:eastAsia="仿宋" w:hAnsi="仿宋" w:hint="eastAsia"/>
          <w:sz w:val="28"/>
          <w:szCs w:val="28"/>
        </w:rPr>
        <w:t>技术要求，</w:t>
      </w:r>
      <w:r>
        <w:rPr>
          <w:rFonts w:ascii="Times New Roman" w:eastAsia="仿宋" w:hAnsi="仿宋" w:hint="eastAsia"/>
          <w:sz w:val="28"/>
          <w:szCs w:val="28"/>
        </w:rPr>
        <w:t>从而为我省污染地块</w:t>
      </w:r>
      <w:r w:rsidRPr="00C40EE2">
        <w:rPr>
          <w:rFonts w:ascii="Times New Roman" w:eastAsia="仿宋" w:hAnsi="仿宋" w:hint="eastAsia"/>
          <w:sz w:val="28"/>
          <w:szCs w:val="28"/>
        </w:rPr>
        <w:t>风险管控工作提供</w:t>
      </w:r>
      <w:r>
        <w:rPr>
          <w:rFonts w:ascii="Times New Roman" w:eastAsia="仿宋" w:hAnsi="仿宋" w:hint="eastAsia"/>
          <w:sz w:val="28"/>
          <w:szCs w:val="28"/>
        </w:rPr>
        <w:t>管理依据，有效推进全省土壤污染防治工作</w:t>
      </w:r>
      <w:r w:rsidRPr="00C40EE2">
        <w:rPr>
          <w:rFonts w:ascii="Times New Roman" w:eastAsia="仿宋" w:hAnsi="仿宋" w:hint="eastAsia"/>
          <w:sz w:val="28"/>
          <w:szCs w:val="28"/>
        </w:rPr>
        <w:t>。</w:t>
      </w:r>
    </w:p>
    <w:p w:rsidR="003677CC" w:rsidRPr="00283F20" w:rsidRDefault="003677CC" w:rsidP="004728FE">
      <w:pPr>
        <w:spacing w:beforeLines="50" w:afterLines="50" w:line="360" w:lineRule="auto"/>
        <w:jc w:val="left"/>
        <w:outlineLvl w:val="1"/>
        <w:rPr>
          <w:rFonts w:ascii="Times New Roman" w:eastAsia="仿宋" w:hAnsi="Times New Roman"/>
          <w:sz w:val="28"/>
          <w:szCs w:val="28"/>
        </w:rPr>
      </w:pPr>
      <w:bookmarkStart w:id="44" w:name="_Toc72843907"/>
      <w:r w:rsidRPr="00283F20">
        <w:rPr>
          <w:rFonts w:ascii="Times New Roman" w:eastAsia="仿宋" w:hAnsi="Times New Roman"/>
          <w:sz w:val="28"/>
          <w:szCs w:val="28"/>
        </w:rPr>
        <w:t>2.3</w:t>
      </w:r>
      <w:r w:rsidRPr="00283F20">
        <w:rPr>
          <w:rFonts w:ascii="Times New Roman" w:eastAsia="仿宋" w:hAnsi="Times New Roman" w:hint="eastAsia"/>
          <w:sz w:val="28"/>
          <w:szCs w:val="28"/>
        </w:rPr>
        <w:t>风险管控</w:t>
      </w:r>
      <w:r>
        <w:rPr>
          <w:rFonts w:ascii="Times New Roman" w:eastAsia="仿宋" w:hAnsi="Times New Roman" w:hint="eastAsia"/>
          <w:sz w:val="28"/>
          <w:szCs w:val="28"/>
        </w:rPr>
        <w:t>项目实施</w:t>
      </w:r>
      <w:r w:rsidRPr="00283F20">
        <w:rPr>
          <w:rFonts w:ascii="Times New Roman" w:eastAsia="仿宋" w:hAnsi="Times New Roman" w:hint="eastAsia"/>
          <w:sz w:val="28"/>
          <w:szCs w:val="28"/>
        </w:rPr>
        <w:t>的迫切需求</w:t>
      </w:r>
      <w:bookmarkEnd w:id="44"/>
    </w:p>
    <w:p w:rsidR="003677CC" w:rsidRPr="00C1241E" w:rsidRDefault="003677CC" w:rsidP="0076280A">
      <w:pPr>
        <w:spacing w:line="360" w:lineRule="auto"/>
        <w:ind w:firstLineChars="200" w:firstLine="31680"/>
        <w:jc w:val="left"/>
        <w:rPr>
          <w:rFonts w:ascii="Times New Roman" w:eastAsia="仿宋" w:hAnsi="仿宋"/>
          <w:color w:val="FF0000"/>
          <w:sz w:val="28"/>
          <w:szCs w:val="28"/>
        </w:rPr>
      </w:pPr>
      <w:bookmarkStart w:id="45" w:name="OLE_LINK95"/>
      <w:bookmarkStart w:id="46" w:name="OLE_LINK96"/>
      <w:r w:rsidRPr="006661C3">
        <w:rPr>
          <w:rFonts w:ascii="Times New Roman" w:eastAsia="仿宋" w:hAnsi="仿宋" w:hint="eastAsia"/>
          <w:sz w:val="28"/>
          <w:szCs w:val="28"/>
        </w:rPr>
        <w:t>《土壤污染防治行动计划》实施以来，</w:t>
      </w:r>
      <w:r>
        <w:rPr>
          <w:rFonts w:ascii="Times New Roman" w:eastAsia="仿宋" w:hAnsi="仿宋" w:hint="eastAsia"/>
          <w:sz w:val="28"/>
          <w:szCs w:val="28"/>
        </w:rPr>
        <w:t>山东</w:t>
      </w:r>
      <w:r w:rsidRPr="006661C3">
        <w:rPr>
          <w:rFonts w:ascii="Times New Roman" w:eastAsia="仿宋" w:hAnsi="仿宋" w:hint="eastAsia"/>
          <w:sz w:val="28"/>
          <w:szCs w:val="28"/>
        </w:rPr>
        <w:t>省土壤染防治工作取得了阶段性进展，但由于工业发达、结构偏重造成</w:t>
      </w:r>
      <w:r>
        <w:rPr>
          <w:rFonts w:ascii="Times New Roman" w:eastAsia="仿宋" w:hAnsi="仿宋" w:hint="eastAsia"/>
          <w:sz w:val="28"/>
          <w:szCs w:val="28"/>
        </w:rPr>
        <w:t>的</w:t>
      </w:r>
      <w:r w:rsidRPr="006661C3">
        <w:rPr>
          <w:rFonts w:ascii="Times New Roman" w:eastAsia="仿宋" w:hAnsi="仿宋" w:hint="eastAsia"/>
          <w:sz w:val="28"/>
          <w:szCs w:val="28"/>
        </w:rPr>
        <w:t>历史欠账较多，总体上土壤污染趋势仍在加剧</w:t>
      </w:r>
      <w:r w:rsidRPr="003F27FA">
        <w:rPr>
          <w:rFonts w:ascii="Times New Roman" w:eastAsia="仿宋" w:hAnsi="仿宋" w:hint="eastAsia"/>
          <w:sz w:val="28"/>
          <w:szCs w:val="28"/>
        </w:rPr>
        <w:t>，尤其是大量工业企业被关停并转、破产或搬迁，一些遗留工业</w:t>
      </w:r>
      <w:r>
        <w:rPr>
          <w:rFonts w:ascii="Times New Roman" w:eastAsia="仿宋" w:hAnsi="仿宋" w:hint="eastAsia"/>
          <w:sz w:val="28"/>
          <w:szCs w:val="28"/>
        </w:rPr>
        <w:t>地块</w:t>
      </w:r>
      <w:r w:rsidRPr="003F27FA">
        <w:rPr>
          <w:rFonts w:ascii="Times New Roman" w:eastAsia="仿宋" w:hAnsi="仿宋" w:hint="eastAsia"/>
          <w:sz w:val="28"/>
          <w:szCs w:val="28"/>
        </w:rPr>
        <w:t>土壤呈现不同程度的污染，</w:t>
      </w:r>
      <w:r>
        <w:rPr>
          <w:rFonts w:ascii="Times New Roman" w:eastAsia="仿宋" w:hAnsi="仿宋" w:hint="eastAsia"/>
          <w:sz w:val="28"/>
          <w:szCs w:val="28"/>
        </w:rPr>
        <w:t>人居环境安全</w:t>
      </w:r>
      <w:r w:rsidRPr="006661C3">
        <w:rPr>
          <w:rFonts w:ascii="Times New Roman" w:eastAsia="仿宋" w:hAnsi="仿宋" w:hint="eastAsia"/>
          <w:sz w:val="28"/>
          <w:szCs w:val="28"/>
        </w:rPr>
        <w:t>风险</w:t>
      </w:r>
      <w:r>
        <w:rPr>
          <w:rFonts w:ascii="Times New Roman" w:eastAsia="仿宋" w:hAnsi="仿宋" w:hint="eastAsia"/>
          <w:sz w:val="28"/>
          <w:szCs w:val="28"/>
        </w:rPr>
        <w:t>偏</w:t>
      </w:r>
      <w:r w:rsidRPr="006661C3">
        <w:rPr>
          <w:rFonts w:ascii="Times New Roman" w:eastAsia="仿宋" w:hAnsi="仿宋" w:hint="eastAsia"/>
          <w:sz w:val="28"/>
          <w:szCs w:val="28"/>
        </w:rPr>
        <w:t>高</w:t>
      </w:r>
      <w:r>
        <w:rPr>
          <w:rFonts w:ascii="Times New Roman" w:eastAsia="仿宋" w:hAnsi="仿宋" w:hint="eastAsia"/>
          <w:sz w:val="28"/>
          <w:szCs w:val="28"/>
        </w:rPr>
        <w:t>。根据山东省</w:t>
      </w:r>
      <w:r w:rsidRPr="001E23D7">
        <w:rPr>
          <w:rFonts w:ascii="Times New Roman" w:eastAsia="仿宋" w:hAnsi="仿宋"/>
          <w:sz w:val="28"/>
          <w:szCs w:val="28"/>
        </w:rPr>
        <w:t>2019</w:t>
      </w:r>
      <w:r>
        <w:rPr>
          <w:rFonts w:ascii="Times New Roman" w:eastAsia="仿宋" w:hAnsi="仿宋" w:hint="eastAsia"/>
          <w:sz w:val="28"/>
          <w:szCs w:val="28"/>
        </w:rPr>
        <w:t>年</w:t>
      </w:r>
      <w:r w:rsidRPr="001E23D7">
        <w:rPr>
          <w:rFonts w:ascii="Times New Roman" w:eastAsia="仿宋" w:hAnsi="仿宋" w:hint="eastAsia"/>
          <w:sz w:val="28"/>
          <w:szCs w:val="28"/>
        </w:rPr>
        <w:t>重点行业企业用地调查</w:t>
      </w:r>
      <w:r>
        <w:rPr>
          <w:rFonts w:ascii="Times New Roman" w:eastAsia="仿宋" w:hAnsi="仿宋" w:hint="eastAsia"/>
          <w:sz w:val="28"/>
          <w:szCs w:val="28"/>
        </w:rPr>
        <w:t>结果</w:t>
      </w:r>
      <w:r w:rsidRPr="001E23D7">
        <w:rPr>
          <w:rFonts w:ascii="Times New Roman" w:eastAsia="仿宋" w:hAnsi="仿宋" w:hint="eastAsia"/>
          <w:sz w:val="28"/>
          <w:szCs w:val="28"/>
        </w:rPr>
        <w:t>，全省高关注度地块主要集中在潍坊市、淄博市、青岛市、东营市、滨州市；填埋场主要分布在青岛市和潍坊市；重点监管尾矿库主要分布在烟台市。</w:t>
      </w:r>
      <w:r>
        <w:rPr>
          <w:rFonts w:ascii="Times New Roman" w:eastAsia="仿宋" w:hAnsi="仿宋" w:hint="eastAsia"/>
          <w:sz w:val="28"/>
          <w:szCs w:val="28"/>
        </w:rPr>
        <w:t>根据山东省</w:t>
      </w:r>
      <w:r w:rsidRPr="001E23D7">
        <w:rPr>
          <w:rFonts w:ascii="Times New Roman" w:eastAsia="仿宋" w:hAnsi="仿宋" w:hint="eastAsia"/>
          <w:sz w:val="28"/>
          <w:szCs w:val="28"/>
        </w:rPr>
        <w:t>生态环境厅和国土资源厅</w:t>
      </w:r>
      <w:r>
        <w:rPr>
          <w:rFonts w:ascii="Times New Roman" w:eastAsia="仿宋" w:hAnsi="仿宋" w:hint="eastAsia"/>
          <w:sz w:val="28"/>
          <w:szCs w:val="28"/>
        </w:rPr>
        <w:t>公布的</w:t>
      </w:r>
      <w:r w:rsidRPr="001E23D7">
        <w:rPr>
          <w:rFonts w:ascii="Times New Roman" w:eastAsia="仿宋" w:hAnsi="仿宋" w:hint="eastAsia"/>
          <w:sz w:val="28"/>
          <w:szCs w:val="28"/>
        </w:rPr>
        <w:t>《建设用地土壤污染风险管控和修复名录（第</w:t>
      </w:r>
      <w:r>
        <w:rPr>
          <w:rFonts w:ascii="Times New Roman" w:eastAsia="仿宋" w:hAnsi="仿宋" w:hint="eastAsia"/>
          <w:sz w:val="28"/>
          <w:szCs w:val="28"/>
        </w:rPr>
        <w:t>三</w:t>
      </w:r>
      <w:r w:rsidRPr="001E23D7">
        <w:rPr>
          <w:rFonts w:ascii="Times New Roman" w:eastAsia="仿宋" w:hAnsi="仿宋" w:hint="eastAsia"/>
          <w:sz w:val="28"/>
          <w:szCs w:val="28"/>
        </w:rPr>
        <w:t>批）》</w:t>
      </w:r>
      <w:r>
        <w:rPr>
          <w:rFonts w:ascii="Times New Roman" w:eastAsia="仿宋" w:hAnsi="仿宋" w:hint="eastAsia"/>
          <w:sz w:val="28"/>
          <w:szCs w:val="28"/>
        </w:rPr>
        <w:t>（以下简称《名录》）</w:t>
      </w:r>
      <w:r w:rsidRPr="001E23D7">
        <w:rPr>
          <w:rFonts w:ascii="Times New Roman" w:eastAsia="仿宋" w:hAnsi="仿宋" w:hint="eastAsia"/>
          <w:sz w:val="28"/>
          <w:szCs w:val="28"/>
        </w:rPr>
        <w:t>，</w:t>
      </w:r>
      <w:r>
        <w:rPr>
          <w:rFonts w:ascii="Times New Roman" w:eastAsia="仿宋" w:hAnsi="仿宋" w:hint="eastAsia"/>
          <w:sz w:val="28"/>
          <w:szCs w:val="28"/>
        </w:rPr>
        <w:t>全省纳入《名录》的污染地块共</w:t>
      </w:r>
      <w:r>
        <w:rPr>
          <w:rFonts w:ascii="Times New Roman" w:eastAsia="仿宋" w:hAnsi="仿宋"/>
          <w:sz w:val="28"/>
          <w:szCs w:val="28"/>
        </w:rPr>
        <w:t>29</w:t>
      </w:r>
      <w:r w:rsidRPr="001E23D7">
        <w:rPr>
          <w:rFonts w:ascii="Times New Roman" w:eastAsia="仿宋" w:hAnsi="仿宋" w:hint="eastAsia"/>
          <w:sz w:val="28"/>
          <w:szCs w:val="28"/>
        </w:rPr>
        <w:t>处</w:t>
      </w:r>
      <w:r>
        <w:rPr>
          <w:rFonts w:ascii="Times New Roman" w:eastAsia="仿宋" w:hAnsi="仿宋" w:hint="eastAsia"/>
          <w:sz w:val="28"/>
          <w:szCs w:val="28"/>
        </w:rPr>
        <w:t>，</w:t>
      </w:r>
      <w:r w:rsidRPr="001E23D7">
        <w:rPr>
          <w:rFonts w:ascii="Times New Roman" w:eastAsia="仿宋" w:hAnsi="仿宋" w:hint="eastAsia"/>
          <w:sz w:val="28"/>
          <w:szCs w:val="28"/>
        </w:rPr>
        <w:t>总地块面积接近</w:t>
      </w:r>
      <w:r>
        <w:rPr>
          <w:rFonts w:ascii="Times New Roman" w:eastAsia="仿宋" w:hAnsi="仿宋"/>
          <w:sz w:val="28"/>
          <w:szCs w:val="28"/>
        </w:rPr>
        <w:t>277</w:t>
      </w:r>
      <w:r w:rsidRPr="001E23D7">
        <w:rPr>
          <w:rFonts w:ascii="Times New Roman" w:eastAsia="仿宋" w:hAnsi="仿宋" w:hint="eastAsia"/>
          <w:sz w:val="28"/>
          <w:szCs w:val="28"/>
        </w:rPr>
        <w:t>万平方米</w:t>
      </w:r>
      <w:r>
        <w:rPr>
          <w:rFonts w:ascii="Times New Roman" w:eastAsia="仿宋" w:hAnsi="仿宋" w:hint="eastAsia"/>
          <w:sz w:val="28"/>
          <w:szCs w:val="28"/>
        </w:rPr>
        <w:t>，主要行业涉及石油化工、纺织印染、农化、制药、电镀等行业，涉及地市包括济南、青岛、淄博、枣庄、东营、烟台、潍坊、济宁、聊城、滨州等</w:t>
      </w:r>
      <w:r w:rsidRPr="001E23D7">
        <w:rPr>
          <w:rFonts w:ascii="Times New Roman" w:eastAsia="仿宋" w:hAnsi="仿宋" w:hint="eastAsia"/>
          <w:sz w:val="28"/>
          <w:szCs w:val="28"/>
        </w:rPr>
        <w:t>。随着城镇化建设的推进，对土地开发利用的需求急剧增加，土地开发需求与土壤污染之间的矛盾明显加剧。</w:t>
      </w:r>
    </w:p>
    <w:p w:rsidR="003677CC" w:rsidRDefault="003677CC" w:rsidP="004728FE">
      <w:pPr>
        <w:spacing w:line="360" w:lineRule="auto"/>
        <w:ind w:firstLineChars="200" w:firstLine="31680"/>
        <w:rPr>
          <w:rFonts w:ascii="Times New Roman" w:eastAsia="仿宋" w:hAnsi="仿宋"/>
          <w:sz w:val="28"/>
          <w:szCs w:val="28"/>
        </w:rPr>
      </w:pPr>
      <w:r>
        <w:rPr>
          <w:rFonts w:ascii="Times New Roman" w:eastAsia="仿宋" w:hAnsi="仿宋" w:hint="eastAsia"/>
          <w:sz w:val="28"/>
          <w:szCs w:val="28"/>
        </w:rPr>
        <w:t>从国外发达国家污染地块管理经验来</w:t>
      </w:r>
      <w:r w:rsidRPr="007B19AA">
        <w:rPr>
          <w:rFonts w:ascii="Times New Roman" w:eastAsia="仿宋" w:hAnsi="仿宋" w:hint="eastAsia"/>
          <w:sz w:val="28"/>
          <w:szCs w:val="28"/>
        </w:rPr>
        <w:t>看，</w:t>
      </w:r>
      <w:r>
        <w:rPr>
          <w:rFonts w:ascii="Times New Roman" w:eastAsia="仿宋" w:hAnsi="仿宋" w:hint="eastAsia"/>
          <w:sz w:val="28"/>
          <w:szCs w:val="28"/>
        </w:rPr>
        <w:t>其理念已经从采用工程技术彻底清除污染物向风险</w:t>
      </w:r>
      <w:r w:rsidRPr="007B19AA">
        <w:rPr>
          <w:rFonts w:ascii="Times New Roman" w:eastAsia="仿宋" w:hAnsi="仿宋" w:hint="eastAsia"/>
          <w:sz w:val="28"/>
          <w:szCs w:val="28"/>
        </w:rPr>
        <w:t>管控</w:t>
      </w:r>
      <w:r>
        <w:rPr>
          <w:rFonts w:ascii="Times New Roman" w:eastAsia="仿宋" w:hAnsi="仿宋" w:hint="eastAsia"/>
          <w:sz w:val="28"/>
          <w:szCs w:val="28"/>
        </w:rPr>
        <w:t>发生了转变，污染地块管理中采用工程控制、制度控制等风险管控手段的比例明显提高。对污染地块实施风险管控，不仅能够实现人体健康和生态受体安全的目标，还能够有效降低投入成本。在修复项目开展早期对地块实施风险管控，也能够减少修复实施过程中的不确定性以及提高地块污染修复</w:t>
      </w:r>
      <w:r w:rsidRPr="007B19AA">
        <w:rPr>
          <w:rFonts w:ascii="Times New Roman" w:eastAsia="仿宋" w:hAnsi="仿宋" w:hint="eastAsia"/>
          <w:sz w:val="28"/>
          <w:szCs w:val="28"/>
        </w:rPr>
        <w:t>的成功率。</w:t>
      </w:r>
    </w:p>
    <w:p w:rsidR="003677CC" w:rsidRDefault="003677CC" w:rsidP="004728FE">
      <w:pPr>
        <w:spacing w:line="360" w:lineRule="auto"/>
        <w:ind w:firstLineChars="200" w:firstLine="31680"/>
        <w:rPr>
          <w:rFonts w:ascii="Times New Roman" w:eastAsia="仿宋" w:hAnsi="仿宋"/>
          <w:sz w:val="28"/>
          <w:szCs w:val="28"/>
        </w:rPr>
      </w:pPr>
      <w:r>
        <w:rPr>
          <w:rFonts w:ascii="Times New Roman" w:eastAsia="仿宋" w:hAnsi="仿宋" w:hint="eastAsia"/>
          <w:sz w:val="28"/>
          <w:szCs w:val="28"/>
        </w:rPr>
        <w:t>与发达国家相比，我国的污染地块数量庞大、地块</w:t>
      </w:r>
      <w:r w:rsidRPr="007B19AA">
        <w:rPr>
          <w:rFonts w:ascii="Times New Roman" w:eastAsia="仿宋" w:hAnsi="仿宋" w:hint="eastAsia"/>
          <w:sz w:val="28"/>
          <w:szCs w:val="28"/>
        </w:rPr>
        <w:t>条件和污染物环境行为</w:t>
      </w:r>
      <w:r>
        <w:rPr>
          <w:rFonts w:ascii="Times New Roman" w:eastAsia="仿宋" w:hAnsi="仿宋" w:hint="eastAsia"/>
          <w:sz w:val="28"/>
          <w:szCs w:val="28"/>
        </w:rPr>
        <w:t>更为</w:t>
      </w:r>
      <w:r w:rsidRPr="007B19AA">
        <w:rPr>
          <w:rFonts w:ascii="Times New Roman" w:eastAsia="仿宋" w:hAnsi="仿宋" w:hint="eastAsia"/>
          <w:sz w:val="28"/>
          <w:szCs w:val="28"/>
        </w:rPr>
        <w:t>复杂，</w:t>
      </w:r>
      <w:r>
        <w:rPr>
          <w:rFonts w:ascii="Times New Roman" w:eastAsia="仿宋" w:hAnsi="仿宋" w:hint="eastAsia"/>
          <w:sz w:val="28"/>
          <w:szCs w:val="28"/>
        </w:rPr>
        <w:t>且</w:t>
      </w:r>
      <w:r w:rsidRPr="007B19AA">
        <w:rPr>
          <w:rFonts w:ascii="Times New Roman" w:eastAsia="仿宋" w:hAnsi="仿宋" w:hint="eastAsia"/>
          <w:sz w:val="28"/>
          <w:szCs w:val="28"/>
        </w:rPr>
        <w:t>管理</w:t>
      </w:r>
      <w:r>
        <w:rPr>
          <w:rFonts w:ascii="Times New Roman" w:eastAsia="仿宋" w:hAnsi="仿宋" w:hint="eastAsia"/>
          <w:sz w:val="28"/>
          <w:szCs w:val="28"/>
        </w:rPr>
        <w:t>工作起步较晚，经验不足，</w:t>
      </w:r>
      <w:r w:rsidRPr="007B19AA">
        <w:rPr>
          <w:rFonts w:ascii="Times New Roman" w:eastAsia="仿宋" w:hAnsi="仿宋" w:hint="eastAsia"/>
          <w:sz w:val="28"/>
          <w:szCs w:val="28"/>
        </w:rPr>
        <w:t>管控技术体系支撑薄弱</w:t>
      </w:r>
      <w:r>
        <w:rPr>
          <w:rFonts w:ascii="Times New Roman" w:eastAsia="仿宋" w:hAnsi="仿宋" w:hint="eastAsia"/>
          <w:sz w:val="28"/>
          <w:szCs w:val="28"/>
        </w:rPr>
        <w:t>。从污染现状、技术水平和经济条件来看，我国目前还不具备对污染地块进行大规模全面修复的技术力量和经济实力。业界</w:t>
      </w:r>
      <w:r w:rsidRPr="006661C3">
        <w:rPr>
          <w:rFonts w:ascii="Times New Roman" w:eastAsia="仿宋" w:hAnsi="仿宋" w:hint="eastAsia"/>
          <w:sz w:val="28"/>
          <w:szCs w:val="28"/>
        </w:rPr>
        <w:t>普遍认为</w:t>
      </w:r>
      <w:r>
        <w:rPr>
          <w:rFonts w:ascii="Times New Roman" w:eastAsia="仿宋" w:hAnsi="仿宋" w:hint="eastAsia"/>
          <w:sz w:val="28"/>
          <w:szCs w:val="28"/>
        </w:rPr>
        <w:t>，在现阶段我国的</w:t>
      </w:r>
      <w:r w:rsidRPr="006661C3">
        <w:rPr>
          <w:rFonts w:ascii="Times New Roman" w:eastAsia="仿宋" w:hAnsi="仿宋" w:hint="eastAsia"/>
          <w:sz w:val="28"/>
          <w:szCs w:val="28"/>
        </w:rPr>
        <w:t>土壤污染防治应以风险管控为基本理念，尽量减少大规模的修复活动，</w:t>
      </w:r>
      <w:r>
        <w:rPr>
          <w:rFonts w:ascii="Times New Roman" w:eastAsia="仿宋" w:hAnsi="仿宋" w:hint="eastAsia"/>
          <w:sz w:val="28"/>
          <w:szCs w:val="28"/>
        </w:rPr>
        <w:t>采用相对经济、环保的风险管控技术是有效防范土壤</w:t>
      </w:r>
      <w:r w:rsidRPr="007B19AA">
        <w:rPr>
          <w:rFonts w:ascii="Times New Roman" w:eastAsia="仿宋" w:hAnsi="仿宋" w:hint="eastAsia"/>
          <w:sz w:val="28"/>
          <w:szCs w:val="28"/>
        </w:rPr>
        <w:t>环境风险、保障人居环境安全和实现土地可持续利用的重要战略需求</w:t>
      </w:r>
      <w:r w:rsidRPr="006661C3">
        <w:rPr>
          <w:rFonts w:ascii="Times New Roman" w:eastAsia="仿宋" w:hAnsi="仿宋" w:hint="eastAsia"/>
          <w:sz w:val="28"/>
          <w:szCs w:val="28"/>
        </w:rPr>
        <w:t>。</w:t>
      </w:r>
    </w:p>
    <w:p w:rsidR="003677CC" w:rsidRPr="006661C3" w:rsidRDefault="003677CC" w:rsidP="0076280A">
      <w:pPr>
        <w:spacing w:line="360" w:lineRule="auto"/>
        <w:ind w:firstLineChars="200" w:firstLine="31680"/>
        <w:rPr>
          <w:rFonts w:ascii="Times New Roman" w:eastAsia="仿宋" w:hAnsi="仿宋"/>
          <w:sz w:val="28"/>
          <w:szCs w:val="28"/>
        </w:rPr>
      </w:pPr>
      <w:r>
        <w:rPr>
          <w:rFonts w:ascii="Times New Roman" w:eastAsia="仿宋" w:hAnsi="仿宋" w:hint="eastAsia"/>
          <w:sz w:val="28"/>
          <w:szCs w:val="28"/>
        </w:rPr>
        <w:t>可以预见，未来一段时期内，将会有相当数量的污染地块实施风险管控，大量的地块风险管控项目需要开展。然而，从环境管理角度而言，目前针对污染地块风险管控技术标准体系尚不完善，对风险管控</w:t>
      </w:r>
      <w:r w:rsidRPr="006661C3">
        <w:rPr>
          <w:rFonts w:ascii="Times New Roman" w:eastAsia="仿宋" w:hAnsi="仿宋" w:hint="eastAsia"/>
          <w:sz w:val="28"/>
          <w:szCs w:val="28"/>
        </w:rPr>
        <w:t>技术选择、方案编制、工程设计与施工、运行与监测方面</w:t>
      </w:r>
      <w:r>
        <w:rPr>
          <w:rFonts w:ascii="Times New Roman" w:eastAsia="仿宋" w:hAnsi="仿宋" w:hint="eastAsia"/>
          <w:sz w:val="28"/>
          <w:szCs w:val="28"/>
        </w:rPr>
        <w:t>缺乏有效指导</w:t>
      </w:r>
      <w:r w:rsidRPr="006661C3">
        <w:rPr>
          <w:rFonts w:ascii="Times New Roman" w:eastAsia="仿宋" w:hAnsi="仿宋" w:hint="eastAsia"/>
          <w:sz w:val="28"/>
          <w:szCs w:val="28"/>
        </w:rPr>
        <w:t>。因此，</w:t>
      </w:r>
      <w:bookmarkStart w:id="47" w:name="OLE_LINK9"/>
      <w:r w:rsidRPr="006661C3">
        <w:rPr>
          <w:rFonts w:ascii="Times New Roman" w:eastAsia="仿宋" w:hAnsi="仿宋" w:hint="eastAsia"/>
          <w:sz w:val="28"/>
          <w:szCs w:val="28"/>
        </w:rPr>
        <w:t>为</w:t>
      </w:r>
      <w:r>
        <w:rPr>
          <w:rFonts w:ascii="Times New Roman" w:eastAsia="仿宋" w:hAnsi="仿宋" w:hint="eastAsia"/>
          <w:sz w:val="28"/>
          <w:szCs w:val="28"/>
        </w:rPr>
        <w:t>科学推进污染地块风险管控项目的实施</w:t>
      </w:r>
      <w:r w:rsidRPr="006661C3">
        <w:rPr>
          <w:rFonts w:ascii="Times New Roman" w:eastAsia="仿宋" w:hAnsi="仿宋" w:hint="eastAsia"/>
          <w:sz w:val="28"/>
          <w:szCs w:val="28"/>
        </w:rPr>
        <w:t>，保障土壤</w:t>
      </w:r>
      <w:r>
        <w:rPr>
          <w:rFonts w:ascii="Times New Roman" w:eastAsia="仿宋" w:hAnsi="仿宋" w:hint="eastAsia"/>
          <w:sz w:val="28"/>
          <w:szCs w:val="28"/>
        </w:rPr>
        <w:t>污染防治工作持续推进</w:t>
      </w:r>
      <w:r w:rsidRPr="006661C3">
        <w:rPr>
          <w:rFonts w:ascii="Times New Roman" w:eastAsia="仿宋" w:hAnsi="仿宋" w:hint="eastAsia"/>
          <w:sz w:val="28"/>
          <w:szCs w:val="28"/>
        </w:rPr>
        <w:t>，有必要根据</w:t>
      </w:r>
      <w:r>
        <w:rPr>
          <w:rFonts w:ascii="Times New Roman" w:eastAsia="仿宋" w:hAnsi="仿宋" w:hint="eastAsia"/>
          <w:sz w:val="28"/>
          <w:szCs w:val="28"/>
        </w:rPr>
        <w:t>山东省</w:t>
      </w:r>
      <w:r w:rsidRPr="006661C3">
        <w:rPr>
          <w:rFonts w:ascii="Times New Roman" w:eastAsia="仿宋" w:hAnsi="仿宋" w:hint="eastAsia"/>
          <w:sz w:val="28"/>
          <w:szCs w:val="28"/>
        </w:rPr>
        <w:t>实际</w:t>
      </w:r>
      <w:r>
        <w:rPr>
          <w:rFonts w:ascii="Times New Roman" w:eastAsia="仿宋" w:hAnsi="仿宋" w:hint="eastAsia"/>
          <w:sz w:val="28"/>
          <w:szCs w:val="28"/>
        </w:rPr>
        <w:t>需求</w:t>
      </w:r>
      <w:r w:rsidRPr="006661C3">
        <w:rPr>
          <w:rFonts w:ascii="Times New Roman" w:eastAsia="仿宋" w:hAnsi="仿宋" w:hint="eastAsia"/>
          <w:sz w:val="28"/>
          <w:szCs w:val="28"/>
        </w:rPr>
        <w:t>制定《污染地块风险管控技术导则</w:t>
      </w:r>
      <w:r>
        <w:rPr>
          <w:rFonts w:ascii="Times New Roman" w:eastAsia="仿宋" w:hAnsi="仿宋" w:hint="eastAsia"/>
          <w:sz w:val="28"/>
          <w:szCs w:val="28"/>
        </w:rPr>
        <w:t>（试行）</w:t>
      </w:r>
      <w:r w:rsidRPr="006661C3">
        <w:rPr>
          <w:rFonts w:ascii="Times New Roman" w:eastAsia="仿宋" w:hAnsi="仿宋" w:hint="eastAsia"/>
          <w:sz w:val="28"/>
          <w:szCs w:val="28"/>
        </w:rPr>
        <w:t>》。</w:t>
      </w:r>
    </w:p>
    <w:p w:rsidR="003677CC" w:rsidRPr="00A63126" w:rsidRDefault="003677CC" w:rsidP="004728FE">
      <w:pPr>
        <w:spacing w:beforeLines="50" w:afterLines="50" w:line="360" w:lineRule="auto"/>
        <w:jc w:val="left"/>
        <w:outlineLvl w:val="0"/>
        <w:rPr>
          <w:rFonts w:ascii="Times New Roman" w:eastAsia="仿宋" w:hAnsi="Times New Roman"/>
          <w:b/>
          <w:bCs/>
          <w:sz w:val="28"/>
          <w:szCs w:val="28"/>
        </w:rPr>
      </w:pPr>
      <w:bookmarkStart w:id="48" w:name="_Toc509397440"/>
      <w:bookmarkStart w:id="49" w:name="_Toc9704060"/>
      <w:bookmarkStart w:id="50" w:name="_Toc9703996"/>
      <w:bookmarkStart w:id="51" w:name="_Toc72843908"/>
      <w:bookmarkStart w:id="52" w:name="OLE_LINK68"/>
      <w:bookmarkStart w:id="53" w:name="OLE_LINK67"/>
      <w:bookmarkEnd w:id="23"/>
      <w:bookmarkEnd w:id="24"/>
      <w:bookmarkEnd w:id="25"/>
      <w:bookmarkEnd w:id="45"/>
      <w:bookmarkEnd w:id="46"/>
      <w:bookmarkEnd w:id="47"/>
      <w:r w:rsidRPr="00A63126">
        <w:rPr>
          <w:rFonts w:ascii="Times New Roman" w:eastAsia="仿宋" w:hAnsi="Times New Roman"/>
          <w:b/>
          <w:bCs/>
          <w:sz w:val="28"/>
          <w:szCs w:val="28"/>
        </w:rPr>
        <w:t xml:space="preserve">3 </w:t>
      </w:r>
      <w:r w:rsidRPr="00A63126">
        <w:rPr>
          <w:rFonts w:ascii="Times New Roman" w:eastAsia="仿宋" w:hAnsi="Times New Roman" w:hint="eastAsia"/>
          <w:b/>
          <w:bCs/>
          <w:sz w:val="28"/>
          <w:szCs w:val="28"/>
        </w:rPr>
        <w:t>国内外相关</w:t>
      </w:r>
      <w:bookmarkEnd w:id="48"/>
      <w:r w:rsidRPr="00A63126">
        <w:rPr>
          <w:rFonts w:ascii="Times New Roman" w:eastAsia="仿宋" w:hAnsi="Times New Roman" w:hint="eastAsia"/>
          <w:b/>
          <w:bCs/>
          <w:sz w:val="28"/>
          <w:szCs w:val="28"/>
        </w:rPr>
        <w:t>标准概况</w:t>
      </w:r>
      <w:bookmarkEnd w:id="49"/>
      <w:bookmarkEnd w:id="50"/>
      <w:bookmarkEnd w:id="51"/>
    </w:p>
    <w:p w:rsidR="003677CC" w:rsidRDefault="003677CC" w:rsidP="004728FE">
      <w:pPr>
        <w:spacing w:beforeLines="50" w:afterLines="50" w:line="360" w:lineRule="auto"/>
        <w:jc w:val="left"/>
        <w:outlineLvl w:val="1"/>
        <w:rPr>
          <w:rFonts w:ascii="Times New Roman" w:eastAsia="仿宋" w:hAnsi="Times New Roman"/>
          <w:sz w:val="28"/>
          <w:szCs w:val="28"/>
        </w:rPr>
      </w:pPr>
      <w:bookmarkStart w:id="54" w:name="_Toc72843909"/>
      <w:bookmarkStart w:id="55" w:name="_Toc509397441"/>
      <w:bookmarkStart w:id="56" w:name="_Toc9703997"/>
      <w:bookmarkStart w:id="57" w:name="_Toc9704061"/>
      <w:r w:rsidRPr="00627ED3">
        <w:rPr>
          <w:rFonts w:ascii="Times New Roman" w:eastAsia="仿宋" w:hAnsi="Times New Roman"/>
          <w:sz w:val="28"/>
          <w:szCs w:val="28"/>
        </w:rPr>
        <w:t xml:space="preserve">3.1 </w:t>
      </w:r>
      <w:r>
        <w:rPr>
          <w:rFonts w:ascii="Times New Roman" w:eastAsia="仿宋" w:hAnsi="Times New Roman" w:hint="eastAsia"/>
          <w:sz w:val="28"/>
          <w:szCs w:val="28"/>
        </w:rPr>
        <w:t>国外相关标准情况</w:t>
      </w:r>
      <w:bookmarkEnd w:id="54"/>
    </w:p>
    <w:p w:rsidR="003677CC" w:rsidRPr="0074081E" w:rsidRDefault="003677CC" w:rsidP="0076280A">
      <w:pPr>
        <w:spacing w:line="360" w:lineRule="auto"/>
        <w:ind w:firstLineChars="200" w:firstLine="31680"/>
        <w:jc w:val="left"/>
        <w:rPr>
          <w:rFonts w:ascii="Times New Roman" w:eastAsia="仿宋" w:hAnsi="Times New Roman"/>
          <w:sz w:val="28"/>
          <w:szCs w:val="28"/>
        </w:rPr>
      </w:pPr>
      <w:bookmarkStart w:id="58" w:name="OLE_LINK103"/>
      <w:bookmarkStart w:id="59" w:name="OLE_LINK104"/>
      <w:bookmarkEnd w:id="55"/>
      <w:bookmarkEnd w:id="56"/>
      <w:bookmarkEnd w:id="57"/>
      <w:r>
        <w:rPr>
          <w:rFonts w:ascii="Times New Roman" w:eastAsia="仿宋" w:hAnsi="Times New Roman" w:hint="eastAsia"/>
          <w:sz w:val="28"/>
          <w:szCs w:val="28"/>
        </w:rPr>
        <w:t>从发达国家土壤污染防治经验来看，国外已经在法律法规、技术标准、监管制度、资金支持及运行机制方面形成了比较完善的污染地块风险管理体系。</w:t>
      </w:r>
      <w:r w:rsidRPr="0074081E">
        <w:rPr>
          <w:rFonts w:ascii="Times New Roman" w:eastAsia="仿宋" w:hAnsi="仿宋" w:hint="eastAsia"/>
          <w:sz w:val="28"/>
          <w:szCs w:val="28"/>
        </w:rPr>
        <w:t>国外较早采用了土壤风险管理理念，技术成熟</w:t>
      </w:r>
      <w:r>
        <w:rPr>
          <w:rFonts w:ascii="Times New Roman" w:eastAsia="仿宋" w:hAnsi="仿宋" w:hint="eastAsia"/>
          <w:sz w:val="28"/>
          <w:szCs w:val="28"/>
        </w:rPr>
        <w:t>，相关技术标准较为完善，</w:t>
      </w:r>
      <w:r w:rsidRPr="0074081E">
        <w:rPr>
          <w:rFonts w:ascii="Times New Roman" w:eastAsia="仿宋" w:hAnsi="仿宋" w:hint="eastAsia"/>
          <w:sz w:val="28"/>
          <w:szCs w:val="28"/>
        </w:rPr>
        <w:t>但</w:t>
      </w:r>
      <w:r>
        <w:rPr>
          <w:rFonts w:ascii="Times New Roman" w:eastAsia="仿宋" w:hAnsi="仿宋" w:hint="eastAsia"/>
          <w:sz w:val="28"/>
          <w:szCs w:val="28"/>
        </w:rPr>
        <w:t>大部分国家将污染地块风险管控与修复综合考虑，在技术标准制定上，未把风险管控与修复加以区分，且</w:t>
      </w:r>
      <w:r w:rsidRPr="0074081E">
        <w:rPr>
          <w:rFonts w:ascii="Times New Roman" w:eastAsia="仿宋" w:hAnsi="仿宋" w:hint="eastAsia"/>
          <w:sz w:val="28"/>
          <w:szCs w:val="28"/>
        </w:rPr>
        <w:t>多数为具体</w:t>
      </w:r>
      <w:r>
        <w:rPr>
          <w:rFonts w:ascii="Times New Roman" w:eastAsia="仿宋" w:hAnsi="仿宋" w:hint="eastAsia"/>
          <w:sz w:val="28"/>
          <w:szCs w:val="28"/>
        </w:rPr>
        <w:t>管控</w:t>
      </w:r>
      <w:r w:rsidRPr="0074081E">
        <w:rPr>
          <w:rFonts w:ascii="Times New Roman" w:eastAsia="仿宋" w:hAnsi="仿宋" w:hint="eastAsia"/>
          <w:sz w:val="28"/>
          <w:szCs w:val="28"/>
        </w:rPr>
        <w:t>技术的技术指南</w:t>
      </w:r>
      <w:r>
        <w:rPr>
          <w:rFonts w:ascii="Times New Roman" w:eastAsia="仿宋" w:hAnsi="仿宋" w:hint="eastAsia"/>
          <w:sz w:val="28"/>
          <w:szCs w:val="28"/>
        </w:rPr>
        <w:t>或规范</w:t>
      </w:r>
      <w:r w:rsidRPr="0074081E">
        <w:rPr>
          <w:rFonts w:ascii="Times New Roman" w:eastAsia="仿宋" w:hAnsi="仿宋" w:hint="eastAsia"/>
          <w:sz w:val="28"/>
          <w:szCs w:val="28"/>
        </w:rPr>
        <w:t>。</w:t>
      </w:r>
      <w:r>
        <w:rPr>
          <w:rFonts w:ascii="Times New Roman" w:eastAsia="仿宋" w:hAnsi="仿宋" w:hint="eastAsia"/>
          <w:sz w:val="28"/>
          <w:szCs w:val="28"/>
        </w:rPr>
        <w:t>对国外涉及污染地块环境风险管理的相关技术标准归纳如下：</w:t>
      </w:r>
    </w:p>
    <w:p w:rsidR="003677CC" w:rsidRPr="00F63FDF" w:rsidRDefault="003677CC" w:rsidP="004728FE">
      <w:pPr>
        <w:spacing w:line="360" w:lineRule="auto"/>
        <w:ind w:firstLineChars="100" w:firstLine="31680"/>
        <w:jc w:val="left"/>
        <w:rPr>
          <w:rFonts w:ascii="Times New Roman" w:eastAsia="仿宋" w:hAnsi="Times New Roman"/>
          <w:sz w:val="28"/>
          <w:szCs w:val="28"/>
        </w:rPr>
      </w:pPr>
      <w:r w:rsidRPr="00F63FDF">
        <w:rPr>
          <w:rFonts w:ascii="Times New Roman" w:eastAsia="仿宋" w:hAnsi="Times New Roman" w:hint="eastAsia"/>
          <w:sz w:val="28"/>
          <w:szCs w:val="28"/>
        </w:rPr>
        <w:t>（</w:t>
      </w:r>
      <w:r w:rsidRPr="00F63FDF">
        <w:rPr>
          <w:rFonts w:ascii="Times New Roman" w:eastAsia="仿宋" w:hAnsi="Times New Roman"/>
          <w:sz w:val="28"/>
          <w:szCs w:val="28"/>
        </w:rPr>
        <w:t>1</w:t>
      </w:r>
      <w:r w:rsidRPr="00F63FDF">
        <w:rPr>
          <w:rFonts w:ascii="Times New Roman" w:eastAsia="仿宋" w:hAnsi="Times New Roman" w:hint="eastAsia"/>
          <w:sz w:val="28"/>
          <w:szCs w:val="28"/>
        </w:rPr>
        <w:t>）</w:t>
      </w:r>
      <w:r w:rsidRPr="00F63FDF">
        <w:rPr>
          <w:rFonts w:ascii="Times New Roman" w:eastAsia="仿宋" w:hAnsi="Times New Roman"/>
          <w:sz w:val="28"/>
          <w:szCs w:val="28"/>
        </w:rPr>
        <w:t>U</w:t>
      </w:r>
      <w:r>
        <w:rPr>
          <w:rFonts w:ascii="Times New Roman" w:eastAsia="仿宋" w:hAnsi="Times New Roman"/>
          <w:sz w:val="28"/>
          <w:szCs w:val="28"/>
        </w:rPr>
        <w:t>.</w:t>
      </w:r>
      <w:r w:rsidRPr="00F63FDF">
        <w:rPr>
          <w:rFonts w:ascii="Times New Roman" w:eastAsia="仿宋" w:hAnsi="Times New Roman"/>
          <w:sz w:val="28"/>
          <w:szCs w:val="28"/>
        </w:rPr>
        <w:t>S</w:t>
      </w:r>
      <w:r>
        <w:rPr>
          <w:rFonts w:ascii="Times New Roman" w:eastAsia="仿宋" w:hAnsi="Times New Roman" w:hint="eastAsia"/>
          <w:sz w:val="28"/>
          <w:szCs w:val="28"/>
        </w:rPr>
        <w:t>．</w:t>
      </w:r>
      <w:r w:rsidRPr="00F63FDF">
        <w:rPr>
          <w:rFonts w:ascii="Times New Roman" w:eastAsia="仿宋" w:hAnsi="Times New Roman"/>
          <w:sz w:val="28"/>
          <w:szCs w:val="28"/>
        </w:rPr>
        <w:t>EPA</w:t>
      </w:r>
      <w:r>
        <w:rPr>
          <w:rFonts w:ascii="Times New Roman" w:eastAsia="仿宋" w:hAnsi="Times New Roman"/>
          <w:sz w:val="28"/>
          <w:szCs w:val="28"/>
        </w:rPr>
        <w:t xml:space="preserve">. </w:t>
      </w:r>
      <w:r w:rsidRPr="00F63FDF">
        <w:rPr>
          <w:rFonts w:ascii="Times New Roman" w:eastAsia="仿宋" w:hAnsi="Times New Roman"/>
          <w:sz w:val="28"/>
          <w:szCs w:val="28"/>
        </w:rPr>
        <w:t>Technical guidance for RCRA/CERCLA final covers</w:t>
      </w:r>
      <w:r>
        <w:rPr>
          <w:rFonts w:ascii="Times New Roman" w:eastAsia="仿宋" w:hAnsi="Times New Roman"/>
          <w:sz w:val="28"/>
          <w:szCs w:val="28"/>
        </w:rPr>
        <w:t>.</w:t>
      </w:r>
    </w:p>
    <w:p w:rsidR="003677CC" w:rsidRPr="00F63FDF" w:rsidRDefault="003677CC" w:rsidP="004728FE">
      <w:pPr>
        <w:spacing w:line="360" w:lineRule="auto"/>
        <w:ind w:firstLineChars="100" w:firstLine="31680"/>
        <w:rPr>
          <w:rFonts w:ascii="Times New Roman" w:eastAsia="仿宋" w:hAnsi="Times New Roman"/>
          <w:sz w:val="28"/>
          <w:szCs w:val="28"/>
        </w:rPr>
      </w:pPr>
      <w:r w:rsidRPr="00F63FDF">
        <w:rPr>
          <w:rFonts w:ascii="Times New Roman" w:eastAsia="仿宋" w:hAnsi="Times New Roman" w:hint="eastAsia"/>
          <w:sz w:val="28"/>
          <w:szCs w:val="28"/>
        </w:rPr>
        <w:t>（</w:t>
      </w:r>
      <w:r w:rsidRPr="00F63FDF">
        <w:rPr>
          <w:rFonts w:ascii="Times New Roman" w:eastAsia="仿宋" w:hAnsi="Times New Roman"/>
          <w:sz w:val="28"/>
          <w:szCs w:val="28"/>
        </w:rPr>
        <w:t>2</w:t>
      </w:r>
      <w:r w:rsidRPr="00F63FDF">
        <w:rPr>
          <w:rFonts w:ascii="Times New Roman" w:eastAsia="仿宋" w:hAnsi="Times New Roman" w:hint="eastAsia"/>
          <w:sz w:val="28"/>
          <w:szCs w:val="28"/>
        </w:rPr>
        <w:t>）</w:t>
      </w:r>
      <w:r w:rsidRPr="00F63FDF">
        <w:rPr>
          <w:rFonts w:ascii="Times New Roman" w:eastAsia="仿宋" w:hAnsi="Times New Roman"/>
          <w:sz w:val="28"/>
          <w:szCs w:val="28"/>
        </w:rPr>
        <w:t>U</w:t>
      </w:r>
      <w:r>
        <w:rPr>
          <w:rFonts w:ascii="Times New Roman" w:eastAsia="仿宋" w:hAnsi="Times New Roman"/>
          <w:sz w:val="28"/>
          <w:szCs w:val="28"/>
        </w:rPr>
        <w:t>.</w:t>
      </w:r>
      <w:r w:rsidRPr="00F63FDF">
        <w:rPr>
          <w:rFonts w:ascii="Times New Roman" w:eastAsia="仿宋" w:hAnsi="Times New Roman"/>
          <w:sz w:val="28"/>
          <w:szCs w:val="28"/>
        </w:rPr>
        <w:t>S</w:t>
      </w:r>
      <w:r>
        <w:rPr>
          <w:rFonts w:ascii="Times New Roman" w:eastAsia="仿宋" w:hAnsi="Times New Roman" w:hint="eastAsia"/>
          <w:sz w:val="28"/>
          <w:szCs w:val="28"/>
        </w:rPr>
        <w:t>．</w:t>
      </w:r>
      <w:r w:rsidRPr="00F63FDF">
        <w:rPr>
          <w:rFonts w:ascii="Times New Roman" w:eastAsia="仿宋" w:hAnsi="Times New Roman"/>
          <w:sz w:val="28"/>
          <w:szCs w:val="28"/>
        </w:rPr>
        <w:t>EPA</w:t>
      </w:r>
      <w:r>
        <w:rPr>
          <w:rFonts w:ascii="Times New Roman" w:eastAsia="仿宋" w:hAnsi="Times New Roman"/>
          <w:sz w:val="28"/>
          <w:szCs w:val="28"/>
        </w:rPr>
        <w:t xml:space="preserve">. </w:t>
      </w:r>
      <w:r w:rsidRPr="00F63FDF">
        <w:rPr>
          <w:rFonts w:ascii="Times New Roman" w:eastAsia="仿宋" w:hAnsi="Times New Roman"/>
          <w:sz w:val="28"/>
          <w:szCs w:val="28"/>
        </w:rPr>
        <w:t>ARCS Program Guidance for In-Situ Subaqueous Ca</w:t>
      </w:r>
      <w:r>
        <w:rPr>
          <w:rFonts w:ascii="Times New Roman" w:eastAsia="仿宋" w:hAnsi="Times New Roman"/>
          <w:sz w:val="28"/>
          <w:szCs w:val="28"/>
        </w:rPr>
        <w:t>pping of Contaminated Sediments.</w:t>
      </w:r>
    </w:p>
    <w:p w:rsidR="003677CC" w:rsidRPr="00F63FDF" w:rsidRDefault="003677CC" w:rsidP="004728FE">
      <w:pPr>
        <w:spacing w:line="360" w:lineRule="auto"/>
        <w:ind w:firstLineChars="100" w:firstLine="31680"/>
        <w:jc w:val="left"/>
        <w:rPr>
          <w:rFonts w:ascii="Times New Roman" w:eastAsia="仿宋" w:hAnsi="Times New Roman"/>
          <w:sz w:val="28"/>
          <w:szCs w:val="28"/>
        </w:rPr>
      </w:pPr>
      <w:r w:rsidRPr="00F63FDF">
        <w:rPr>
          <w:rFonts w:ascii="Times New Roman" w:eastAsia="仿宋" w:hAnsi="Times New Roman" w:hint="eastAsia"/>
          <w:sz w:val="28"/>
          <w:szCs w:val="28"/>
        </w:rPr>
        <w:t>（</w:t>
      </w:r>
      <w:r w:rsidRPr="00F63FDF">
        <w:rPr>
          <w:rFonts w:ascii="Times New Roman" w:eastAsia="仿宋" w:hAnsi="Times New Roman"/>
          <w:sz w:val="28"/>
          <w:szCs w:val="28"/>
        </w:rPr>
        <w:t>3</w:t>
      </w:r>
      <w:r w:rsidRPr="00F63FDF">
        <w:rPr>
          <w:rFonts w:ascii="Times New Roman" w:eastAsia="仿宋" w:hAnsi="Times New Roman" w:hint="eastAsia"/>
          <w:sz w:val="28"/>
          <w:szCs w:val="28"/>
        </w:rPr>
        <w:t>）</w:t>
      </w:r>
      <w:r w:rsidRPr="00F63FDF">
        <w:rPr>
          <w:rFonts w:ascii="Times New Roman" w:eastAsia="仿宋" w:hAnsi="Times New Roman"/>
          <w:sz w:val="28"/>
          <w:szCs w:val="28"/>
        </w:rPr>
        <w:t>U</w:t>
      </w:r>
      <w:r>
        <w:rPr>
          <w:rFonts w:ascii="Times New Roman" w:eastAsia="仿宋" w:hAnsi="Times New Roman"/>
          <w:sz w:val="28"/>
          <w:szCs w:val="28"/>
        </w:rPr>
        <w:t>.</w:t>
      </w:r>
      <w:r w:rsidRPr="00F63FDF">
        <w:rPr>
          <w:rFonts w:ascii="Times New Roman" w:eastAsia="仿宋" w:hAnsi="Times New Roman"/>
          <w:sz w:val="28"/>
          <w:szCs w:val="28"/>
        </w:rPr>
        <w:t>S</w:t>
      </w:r>
      <w:r>
        <w:rPr>
          <w:rFonts w:ascii="Times New Roman" w:eastAsia="仿宋" w:hAnsi="Times New Roman" w:hint="eastAsia"/>
          <w:sz w:val="28"/>
          <w:szCs w:val="28"/>
        </w:rPr>
        <w:t>．</w:t>
      </w:r>
      <w:r w:rsidRPr="00F63FDF">
        <w:rPr>
          <w:rFonts w:ascii="Times New Roman" w:eastAsia="仿宋" w:hAnsi="Times New Roman"/>
          <w:sz w:val="28"/>
          <w:szCs w:val="28"/>
        </w:rPr>
        <w:t>ACE</w:t>
      </w:r>
      <w:r>
        <w:rPr>
          <w:rFonts w:ascii="Times New Roman" w:eastAsia="仿宋" w:hAnsi="Times New Roman"/>
          <w:sz w:val="28"/>
          <w:szCs w:val="28"/>
        </w:rPr>
        <w:t>.</w:t>
      </w:r>
      <w:r w:rsidRPr="00F63FDF">
        <w:rPr>
          <w:rFonts w:ascii="Times New Roman" w:eastAsia="仿宋" w:hAnsi="Times New Roman"/>
          <w:sz w:val="28"/>
          <w:szCs w:val="28"/>
        </w:rPr>
        <w:t xml:space="preserve"> Guidance for Suba</w:t>
      </w:r>
      <w:r>
        <w:rPr>
          <w:rFonts w:ascii="Times New Roman" w:eastAsia="仿宋" w:hAnsi="Times New Roman"/>
          <w:sz w:val="28"/>
          <w:szCs w:val="28"/>
        </w:rPr>
        <w:t>queous Dredged Material Capping.</w:t>
      </w:r>
    </w:p>
    <w:p w:rsidR="003677CC" w:rsidRPr="00F63FDF" w:rsidRDefault="003677CC" w:rsidP="004728FE">
      <w:pPr>
        <w:spacing w:line="360" w:lineRule="auto"/>
        <w:ind w:firstLineChars="100" w:firstLine="31680"/>
        <w:jc w:val="left"/>
        <w:rPr>
          <w:rFonts w:ascii="Times New Roman" w:eastAsia="仿宋" w:hAnsi="Times New Roman"/>
          <w:sz w:val="28"/>
          <w:szCs w:val="28"/>
        </w:rPr>
      </w:pPr>
      <w:r w:rsidRPr="00F63FDF">
        <w:rPr>
          <w:rFonts w:ascii="Times New Roman" w:eastAsia="仿宋" w:hAnsi="Times New Roman" w:hint="eastAsia"/>
          <w:sz w:val="28"/>
          <w:szCs w:val="28"/>
        </w:rPr>
        <w:t>（</w:t>
      </w:r>
      <w:r w:rsidRPr="00F63FDF">
        <w:rPr>
          <w:rFonts w:ascii="Times New Roman" w:eastAsia="仿宋" w:hAnsi="Times New Roman"/>
          <w:sz w:val="28"/>
          <w:szCs w:val="28"/>
        </w:rPr>
        <w:t>4</w:t>
      </w:r>
      <w:r w:rsidRPr="00F63FDF">
        <w:rPr>
          <w:rFonts w:ascii="Times New Roman" w:eastAsia="仿宋" w:hAnsi="Times New Roman" w:hint="eastAsia"/>
          <w:sz w:val="28"/>
          <w:szCs w:val="28"/>
        </w:rPr>
        <w:t>）</w:t>
      </w:r>
      <w:r w:rsidRPr="00F63FDF">
        <w:rPr>
          <w:rFonts w:ascii="Times New Roman" w:eastAsia="仿宋" w:hAnsi="Times New Roman"/>
          <w:sz w:val="28"/>
          <w:szCs w:val="28"/>
        </w:rPr>
        <w:t>U.S. EPA. Institutional Controls: A Site Manager's Guide to Identifying, Evaluating and Selecting Institutional Controls at Superfund and RCRA Corrective Action Cleanups.</w:t>
      </w:r>
    </w:p>
    <w:p w:rsidR="003677CC" w:rsidRPr="00F63FDF" w:rsidRDefault="003677CC" w:rsidP="004728FE">
      <w:pPr>
        <w:spacing w:line="360" w:lineRule="auto"/>
        <w:ind w:firstLineChars="100" w:firstLine="31680"/>
        <w:rPr>
          <w:rFonts w:ascii="Times New Roman" w:eastAsia="仿宋" w:hAnsi="Times New Roman"/>
          <w:sz w:val="28"/>
          <w:szCs w:val="28"/>
        </w:rPr>
      </w:pPr>
      <w:r w:rsidRPr="00F63FDF">
        <w:rPr>
          <w:rFonts w:ascii="Times New Roman" w:eastAsia="仿宋" w:hAnsi="Times New Roman" w:hint="eastAsia"/>
          <w:sz w:val="28"/>
          <w:szCs w:val="28"/>
        </w:rPr>
        <w:t>（</w:t>
      </w:r>
      <w:r w:rsidRPr="00F63FDF">
        <w:rPr>
          <w:rFonts w:ascii="Times New Roman" w:eastAsia="仿宋" w:hAnsi="Times New Roman"/>
          <w:sz w:val="28"/>
          <w:szCs w:val="28"/>
        </w:rPr>
        <w:t>5</w:t>
      </w:r>
      <w:r w:rsidRPr="00F63FDF">
        <w:rPr>
          <w:rFonts w:ascii="Times New Roman" w:eastAsia="仿宋" w:hAnsi="Times New Roman" w:hint="eastAsia"/>
          <w:sz w:val="28"/>
          <w:szCs w:val="28"/>
        </w:rPr>
        <w:t>）</w:t>
      </w:r>
      <w:r w:rsidRPr="00F63FDF">
        <w:rPr>
          <w:rFonts w:ascii="Times New Roman" w:eastAsia="仿宋" w:hAnsi="Times New Roman"/>
          <w:sz w:val="28"/>
          <w:szCs w:val="28"/>
        </w:rPr>
        <w:t>U.S. EPA. Institutional Controls: A Guide to Planning, Imple</w:t>
      </w:r>
      <w:r>
        <w:rPr>
          <w:rFonts w:ascii="Times New Roman" w:eastAsia="仿宋" w:hAnsi="Times New Roman"/>
          <w:sz w:val="28"/>
          <w:szCs w:val="28"/>
        </w:rPr>
        <w:t xml:space="preserve">- </w:t>
      </w:r>
      <w:r w:rsidRPr="00F63FDF">
        <w:rPr>
          <w:rFonts w:ascii="Times New Roman" w:eastAsia="仿宋" w:hAnsi="Times New Roman"/>
          <w:sz w:val="28"/>
          <w:szCs w:val="28"/>
        </w:rPr>
        <w:t>menting, Maintaining, and Enforcing Institutional Controls at Contaminated Sites.</w:t>
      </w:r>
    </w:p>
    <w:p w:rsidR="003677CC" w:rsidRDefault="003677CC" w:rsidP="004728FE">
      <w:pPr>
        <w:spacing w:line="360" w:lineRule="auto"/>
        <w:ind w:firstLineChars="100" w:firstLine="31680"/>
        <w:jc w:val="left"/>
        <w:rPr>
          <w:rFonts w:ascii="Times New Roman" w:eastAsia="仿宋" w:hAnsi="Times New Roman"/>
          <w:sz w:val="28"/>
          <w:szCs w:val="28"/>
        </w:rPr>
      </w:pPr>
      <w:r w:rsidRPr="00F63FDF">
        <w:rPr>
          <w:rFonts w:ascii="Times New Roman" w:eastAsia="仿宋" w:hAnsi="Times New Roman" w:hint="eastAsia"/>
          <w:sz w:val="28"/>
          <w:szCs w:val="28"/>
        </w:rPr>
        <w:t>（</w:t>
      </w:r>
      <w:r>
        <w:rPr>
          <w:rFonts w:ascii="Times New Roman" w:eastAsia="仿宋" w:hAnsi="Times New Roman"/>
          <w:sz w:val="28"/>
          <w:szCs w:val="28"/>
        </w:rPr>
        <w:t>6</w:t>
      </w:r>
      <w:r w:rsidRPr="00F63FDF">
        <w:rPr>
          <w:rFonts w:ascii="Times New Roman" w:eastAsia="仿宋" w:hAnsi="Times New Roman" w:hint="eastAsia"/>
          <w:sz w:val="28"/>
          <w:szCs w:val="28"/>
        </w:rPr>
        <w:t>）</w:t>
      </w:r>
      <w:r w:rsidRPr="00F63FDF">
        <w:rPr>
          <w:rFonts w:ascii="Times New Roman" w:eastAsia="仿宋" w:hAnsi="Times New Roman"/>
          <w:sz w:val="28"/>
          <w:szCs w:val="28"/>
        </w:rPr>
        <w:t>U.S. EPA. Recommended Evaluation of Institutional Controls: Supplement to the Comprehensive Five-Year Review Guidance.</w:t>
      </w:r>
      <w:r>
        <w:rPr>
          <w:rFonts w:ascii="Times New Roman" w:eastAsia="仿宋" w:hAnsi="Times New Roman"/>
          <w:sz w:val="28"/>
          <w:szCs w:val="28"/>
        </w:rPr>
        <w:t xml:space="preserve"> </w:t>
      </w:r>
    </w:p>
    <w:p w:rsidR="003677CC" w:rsidRDefault="003677CC" w:rsidP="004728FE">
      <w:pPr>
        <w:spacing w:line="360" w:lineRule="auto"/>
        <w:ind w:firstLineChars="100" w:firstLine="31680"/>
        <w:rPr>
          <w:rFonts w:ascii="Times New Roman" w:eastAsia="仿宋" w:hAnsi="Times New Roman"/>
          <w:sz w:val="28"/>
          <w:szCs w:val="28"/>
        </w:rPr>
      </w:pPr>
      <w:r>
        <w:rPr>
          <w:rFonts w:ascii="Times New Roman" w:eastAsia="仿宋" w:hAnsi="Times New Roman" w:hint="eastAsia"/>
          <w:sz w:val="28"/>
          <w:szCs w:val="28"/>
        </w:rPr>
        <w:t>（</w:t>
      </w:r>
      <w:r>
        <w:rPr>
          <w:rFonts w:ascii="Times New Roman" w:eastAsia="仿宋" w:hAnsi="Times New Roman"/>
          <w:sz w:val="28"/>
          <w:szCs w:val="28"/>
        </w:rPr>
        <w:t>7</w:t>
      </w:r>
      <w:r>
        <w:rPr>
          <w:rFonts w:ascii="Times New Roman" w:eastAsia="仿宋" w:hAnsi="Times New Roman" w:hint="eastAsia"/>
          <w:sz w:val="28"/>
          <w:szCs w:val="28"/>
        </w:rPr>
        <w:t>）</w:t>
      </w:r>
      <w:r w:rsidRPr="00F63FDF">
        <w:rPr>
          <w:rFonts w:ascii="Times New Roman" w:eastAsia="仿宋" w:hAnsi="Times New Roman"/>
          <w:sz w:val="28"/>
          <w:szCs w:val="28"/>
        </w:rPr>
        <w:t>U.S.</w:t>
      </w:r>
      <w:r>
        <w:rPr>
          <w:rFonts w:ascii="Times New Roman" w:eastAsia="仿宋" w:hAnsi="Times New Roman"/>
          <w:sz w:val="28"/>
          <w:szCs w:val="28"/>
        </w:rPr>
        <w:t xml:space="preserve"> </w:t>
      </w:r>
      <w:r w:rsidRPr="00F63FDF">
        <w:rPr>
          <w:rFonts w:ascii="Times New Roman" w:eastAsia="仿宋" w:hAnsi="Times New Roman"/>
          <w:sz w:val="28"/>
          <w:szCs w:val="28"/>
        </w:rPr>
        <w:t>EPA.</w:t>
      </w:r>
      <w:r>
        <w:rPr>
          <w:rFonts w:ascii="Times New Roman" w:eastAsia="仿宋" w:hAnsi="Times New Roman"/>
          <w:sz w:val="28"/>
          <w:szCs w:val="28"/>
        </w:rPr>
        <w:t xml:space="preserve"> </w:t>
      </w:r>
      <w:r w:rsidRPr="006C5C1F">
        <w:rPr>
          <w:rFonts w:ascii="Times New Roman" w:eastAsia="仿宋" w:hAnsi="Times New Roman"/>
          <w:sz w:val="28"/>
          <w:szCs w:val="28"/>
        </w:rPr>
        <w:t>Institutional Controls:</w:t>
      </w:r>
      <w:r>
        <w:rPr>
          <w:rFonts w:ascii="Times New Roman" w:eastAsia="仿宋" w:hAnsi="Times New Roman"/>
          <w:sz w:val="28"/>
          <w:szCs w:val="28"/>
        </w:rPr>
        <w:t xml:space="preserve"> </w:t>
      </w:r>
      <w:r w:rsidRPr="006C5C1F">
        <w:rPr>
          <w:rFonts w:ascii="Times New Roman" w:eastAsia="仿宋" w:hAnsi="Times New Roman"/>
          <w:sz w:val="28"/>
          <w:szCs w:val="28"/>
        </w:rPr>
        <w:t xml:space="preserve">A Guide to Preparing </w:t>
      </w:r>
      <w:r>
        <w:rPr>
          <w:rFonts w:ascii="Times New Roman" w:eastAsia="仿宋" w:hAnsi="Times New Roman"/>
          <w:sz w:val="28"/>
          <w:szCs w:val="28"/>
        </w:rPr>
        <w:t>I</w:t>
      </w:r>
      <w:r w:rsidRPr="006C5C1F">
        <w:rPr>
          <w:rFonts w:ascii="Times New Roman" w:eastAsia="仿宋" w:hAnsi="Times New Roman"/>
          <w:sz w:val="28"/>
          <w:szCs w:val="28"/>
        </w:rPr>
        <w:t>nstitu</w:t>
      </w:r>
      <w:r>
        <w:rPr>
          <w:rFonts w:ascii="Times New Roman" w:eastAsia="仿宋" w:hAnsi="Times New Roman"/>
          <w:sz w:val="28"/>
          <w:szCs w:val="28"/>
        </w:rPr>
        <w:t xml:space="preserve">- </w:t>
      </w:r>
      <w:r w:rsidRPr="006C5C1F">
        <w:rPr>
          <w:rFonts w:ascii="Times New Roman" w:eastAsia="仿宋" w:hAnsi="Times New Roman"/>
          <w:sz w:val="28"/>
          <w:szCs w:val="28"/>
        </w:rPr>
        <w:t>tional Control Implementation and Assurance Plans at Contaminated Sites.</w:t>
      </w:r>
    </w:p>
    <w:p w:rsidR="003677CC" w:rsidRDefault="003677CC" w:rsidP="004728FE">
      <w:pPr>
        <w:spacing w:line="360" w:lineRule="auto"/>
        <w:ind w:firstLineChars="100" w:firstLine="31680"/>
        <w:rPr>
          <w:rFonts w:ascii="Times New Roman" w:eastAsia="仿宋" w:hAnsi="Times New Roman"/>
          <w:sz w:val="28"/>
          <w:szCs w:val="28"/>
        </w:rPr>
      </w:pPr>
      <w:r>
        <w:rPr>
          <w:rFonts w:ascii="Times New Roman" w:eastAsia="仿宋" w:hAnsi="Times New Roman" w:hint="eastAsia"/>
          <w:sz w:val="28"/>
          <w:szCs w:val="28"/>
        </w:rPr>
        <w:t>（</w:t>
      </w:r>
      <w:r>
        <w:rPr>
          <w:rFonts w:ascii="Times New Roman" w:eastAsia="仿宋" w:hAnsi="Times New Roman"/>
          <w:sz w:val="28"/>
          <w:szCs w:val="28"/>
        </w:rPr>
        <w:t>8</w:t>
      </w:r>
      <w:r>
        <w:rPr>
          <w:rFonts w:ascii="Times New Roman" w:eastAsia="仿宋" w:hAnsi="Times New Roman" w:hint="eastAsia"/>
          <w:sz w:val="28"/>
          <w:szCs w:val="28"/>
        </w:rPr>
        <w:t>）</w:t>
      </w:r>
      <w:r w:rsidRPr="00F63FDF">
        <w:rPr>
          <w:rFonts w:ascii="Times New Roman" w:eastAsia="仿宋" w:hAnsi="Times New Roman"/>
          <w:sz w:val="28"/>
          <w:szCs w:val="28"/>
        </w:rPr>
        <w:t>U.S.</w:t>
      </w:r>
      <w:r>
        <w:rPr>
          <w:rFonts w:ascii="Times New Roman" w:eastAsia="仿宋" w:hAnsi="Times New Roman"/>
          <w:sz w:val="28"/>
          <w:szCs w:val="28"/>
        </w:rPr>
        <w:t xml:space="preserve"> </w:t>
      </w:r>
      <w:r w:rsidRPr="00F63FDF">
        <w:rPr>
          <w:rFonts w:ascii="Times New Roman" w:eastAsia="仿宋" w:hAnsi="Times New Roman"/>
          <w:sz w:val="28"/>
          <w:szCs w:val="28"/>
        </w:rPr>
        <w:t>EPA.</w:t>
      </w:r>
      <w:r w:rsidRPr="002D4CF4">
        <w:rPr>
          <w:rFonts w:ascii="Times New Roman" w:eastAsia="仿宋" w:hAnsi="Times New Roman"/>
          <w:sz w:val="28"/>
          <w:szCs w:val="28"/>
        </w:rPr>
        <w:t xml:space="preserve"> Standard guide for remedy selection integrating risk-based corrective action</w:t>
      </w:r>
      <w:r>
        <w:rPr>
          <w:rFonts w:ascii="Times New Roman" w:eastAsia="仿宋" w:hAnsi="Times New Roman"/>
          <w:sz w:val="28"/>
          <w:szCs w:val="28"/>
        </w:rPr>
        <w:t xml:space="preserve"> </w:t>
      </w:r>
      <w:r w:rsidRPr="002D4CF4">
        <w:rPr>
          <w:rFonts w:ascii="Times New Roman" w:eastAsia="仿宋" w:hAnsi="Times New Roman"/>
          <w:sz w:val="28"/>
          <w:szCs w:val="28"/>
        </w:rPr>
        <w:t>and non-risk considerations.</w:t>
      </w:r>
    </w:p>
    <w:p w:rsidR="003677CC" w:rsidRDefault="003677CC" w:rsidP="004728FE">
      <w:pPr>
        <w:pStyle w:val="EndNoteBibliography"/>
        <w:snapToGrid w:val="0"/>
        <w:spacing w:line="360" w:lineRule="auto"/>
        <w:ind w:firstLineChars="100" w:firstLine="31680"/>
        <w:jc w:val="both"/>
        <w:rPr>
          <w:rFonts w:ascii="Times New Roman" w:eastAsia="仿宋" w:hAnsi="Times New Roman"/>
          <w:sz w:val="28"/>
          <w:szCs w:val="28"/>
        </w:rPr>
      </w:pPr>
      <w:r>
        <w:rPr>
          <w:rFonts w:ascii="Times New Roman" w:eastAsia="仿宋" w:hAnsi="Times New Roman" w:hint="eastAsia"/>
          <w:sz w:val="28"/>
          <w:szCs w:val="28"/>
        </w:rPr>
        <w:t>（</w:t>
      </w:r>
      <w:r>
        <w:rPr>
          <w:rFonts w:ascii="Times New Roman" w:eastAsia="仿宋" w:hAnsi="Times New Roman"/>
          <w:sz w:val="28"/>
          <w:szCs w:val="28"/>
        </w:rPr>
        <w:t>9</w:t>
      </w:r>
      <w:r>
        <w:rPr>
          <w:rFonts w:ascii="Times New Roman" w:eastAsia="仿宋" w:hAnsi="Times New Roman" w:hint="eastAsia"/>
          <w:sz w:val="28"/>
          <w:szCs w:val="28"/>
        </w:rPr>
        <w:t>）</w:t>
      </w:r>
      <w:r w:rsidRPr="00F63FDF">
        <w:rPr>
          <w:rFonts w:ascii="Times New Roman" w:eastAsia="仿宋" w:hAnsi="Times New Roman"/>
          <w:sz w:val="28"/>
          <w:szCs w:val="28"/>
        </w:rPr>
        <w:t>U.S.</w:t>
      </w:r>
      <w:r>
        <w:rPr>
          <w:rFonts w:ascii="Times New Roman" w:eastAsia="仿宋" w:hAnsi="Times New Roman"/>
          <w:sz w:val="28"/>
          <w:szCs w:val="28"/>
        </w:rPr>
        <w:t xml:space="preserve"> </w:t>
      </w:r>
      <w:r w:rsidRPr="00F63FDF">
        <w:rPr>
          <w:rFonts w:ascii="Times New Roman" w:eastAsia="仿宋" w:hAnsi="Times New Roman"/>
          <w:sz w:val="28"/>
          <w:szCs w:val="28"/>
        </w:rPr>
        <w:t>EPA.</w:t>
      </w:r>
      <w:r w:rsidRPr="002D4CF4">
        <w:rPr>
          <w:rFonts w:ascii="Times New Roman" w:eastAsia="仿宋" w:hAnsi="Times New Roman"/>
          <w:sz w:val="28"/>
          <w:szCs w:val="28"/>
        </w:rPr>
        <w:t xml:space="preserve"> </w:t>
      </w:r>
      <w:r w:rsidRPr="005A16E6">
        <w:rPr>
          <w:rFonts w:ascii="Times New Roman" w:eastAsia="仿宋" w:hAnsi="Times New Roman"/>
          <w:sz w:val="28"/>
          <w:szCs w:val="28"/>
        </w:rPr>
        <w:t>Engineering Controls on Brownfields Information Guide: How They Work with Institutional Controls; the Most Common Types Used; and an Introduction to Costs</w:t>
      </w:r>
      <w:r>
        <w:rPr>
          <w:rFonts w:ascii="Times New Roman" w:eastAsia="仿宋" w:hAnsi="Times New Roman"/>
          <w:sz w:val="28"/>
          <w:szCs w:val="28"/>
        </w:rPr>
        <w:t xml:space="preserve">. </w:t>
      </w:r>
    </w:p>
    <w:p w:rsidR="003677CC" w:rsidRDefault="003677CC" w:rsidP="004728FE">
      <w:pPr>
        <w:pStyle w:val="EndNoteBibliography"/>
        <w:snapToGrid w:val="0"/>
        <w:spacing w:line="360" w:lineRule="auto"/>
        <w:ind w:firstLineChars="100" w:firstLine="31680"/>
        <w:jc w:val="both"/>
        <w:rPr>
          <w:rFonts w:ascii="Times New Roman" w:eastAsia="仿宋" w:hAnsi="Times New Roman"/>
          <w:sz w:val="28"/>
          <w:szCs w:val="28"/>
        </w:rPr>
      </w:pPr>
      <w:r>
        <w:rPr>
          <w:rFonts w:ascii="Times New Roman" w:eastAsia="仿宋" w:hAnsi="Times New Roman" w:hint="eastAsia"/>
          <w:sz w:val="28"/>
          <w:szCs w:val="28"/>
        </w:rPr>
        <w:t>（</w:t>
      </w:r>
      <w:r>
        <w:rPr>
          <w:rFonts w:ascii="Times New Roman" w:eastAsia="仿宋" w:hAnsi="Times New Roman"/>
          <w:sz w:val="28"/>
          <w:szCs w:val="28"/>
        </w:rPr>
        <w:t>10</w:t>
      </w:r>
      <w:r>
        <w:rPr>
          <w:rFonts w:ascii="Times New Roman" w:eastAsia="仿宋" w:hAnsi="Times New Roman" w:hint="eastAsia"/>
          <w:sz w:val="28"/>
          <w:szCs w:val="28"/>
        </w:rPr>
        <w:t>）</w:t>
      </w:r>
      <w:r w:rsidRPr="001B7100">
        <w:rPr>
          <w:rFonts w:ascii="Times New Roman" w:eastAsia="仿宋" w:hAnsi="Times New Roman"/>
          <w:sz w:val="28"/>
          <w:szCs w:val="28"/>
        </w:rPr>
        <w:t>New Jersey Department of Environmental Protection</w:t>
      </w:r>
      <w:r>
        <w:rPr>
          <w:rFonts w:ascii="Times New Roman" w:eastAsia="仿宋" w:hAnsi="Times New Roman"/>
          <w:sz w:val="28"/>
          <w:szCs w:val="28"/>
        </w:rPr>
        <w:t xml:space="preserve">, </w:t>
      </w:r>
      <w:r w:rsidRPr="001B7100">
        <w:rPr>
          <w:rFonts w:ascii="Times New Roman" w:eastAsia="仿宋" w:hAnsi="Times New Roman"/>
          <w:sz w:val="28"/>
          <w:szCs w:val="28"/>
        </w:rPr>
        <w:t>US.</w:t>
      </w:r>
      <w:r>
        <w:rPr>
          <w:rFonts w:ascii="Times New Roman" w:eastAsia="仿宋" w:hAnsi="Times New Roman"/>
          <w:sz w:val="28"/>
          <w:szCs w:val="28"/>
        </w:rPr>
        <w:t xml:space="preserve"> </w:t>
      </w:r>
      <w:r w:rsidRPr="001B7100">
        <w:rPr>
          <w:rFonts w:ascii="Times New Roman" w:eastAsia="仿宋" w:hAnsi="Times New Roman"/>
          <w:sz w:val="28"/>
          <w:szCs w:val="28"/>
        </w:rPr>
        <w:t>Guidance Document</w:t>
      </w:r>
      <w:r>
        <w:rPr>
          <w:rFonts w:ascii="Times New Roman" w:eastAsia="仿宋" w:hAnsi="Times New Roman"/>
          <w:sz w:val="28"/>
          <w:szCs w:val="28"/>
        </w:rPr>
        <w:t xml:space="preserve"> </w:t>
      </w:r>
      <w:r w:rsidRPr="001B7100">
        <w:rPr>
          <w:rFonts w:ascii="Times New Roman" w:eastAsia="仿宋" w:hAnsi="Times New Roman"/>
          <w:sz w:val="28"/>
          <w:szCs w:val="28"/>
        </w:rPr>
        <w:t>for the</w:t>
      </w:r>
      <w:r>
        <w:rPr>
          <w:rFonts w:ascii="Times New Roman" w:eastAsia="仿宋" w:hAnsi="Times New Roman"/>
          <w:sz w:val="28"/>
          <w:szCs w:val="28"/>
        </w:rPr>
        <w:t xml:space="preserve"> </w:t>
      </w:r>
      <w:r w:rsidRPr="001B7100">
        <w:rPr>
          <w:rFonts w:ascii="Times New Roman" w:eastAsia="仿宋" w:hAnsi="Times New Roman"/>
          <w:sz w:val="28"/>
          <w:szCs w:val="28"/>
        </w:rPr>
        <w:t>Remediation of</w:t>
      </w:r>
      <w:r>
        <w:rPr>
          <w:rFonts w:ascii="Times New Roman" w:eastAsia="仿宋" w:hAnsi="Times New Roman"/>
          <w:sz w:val="28"/>
          <w:szCs w:val="28"/>
        </w:rPr>
        <w:t xml:space="preserve"> </w:t>
      </w:r>
      <w:r w:rsidRPr="001B7100">
        <w:rPr>
          <w:rFonts w:ascii="Times New Roman" w:eastAsia="仿宋" w:hAnsi="Times New Roman"/>
          <w:sz w:val="28"/>
          <w:szCs w:val="28"/>
        </w:rPr>
        <w:t>Contaminated Soils</w:t>
      </w:r>
      <w:r>
        <w:rPr>
          <w:rFonts w:ascii="Times New Roman" w:eastAsia="仿宋" w:hAnsi="Times New Roman"/>
          <w:sz w:val="28"/>
          <w:szCs w:val="28"/>
        </w:rPr>
        <w:t xml:space="preserve">. </w:t>
      </w:r>
    </w:p>
    <w:p w:rsidR="003677CC" w:rsidRDefault="003677CC" w:rsidP="004728FE">
      <w:pPr>
        <w:pStyle w:val="EndNoteBibliography"/>
        <w:snapToGrid w:val="0"/>
        <w:spacing w:line="360" w:lineRule="auto"/>
        <w:ind w:firstLineChars="100" w:firstLine="31680"/>
        <w:jc w:val="both"/>
        <w:rPr>
          <w:rFonts w:ascii="Times New Roman" w:eastAsia="仿宋" w:hAnsi="Times New Roman"/>
          <w:sz w:val="28"/>
          <w:szCs w:val="28"/>
        </w:rPr>
      </w:pPr>
      <w:r>
        <w:rPr>
          <w:rFonts w:ascii="Times New Roman" w:eastAsia="仿宋" w:hAnsi="Times New Roman" w:hint="eastAsia"/>
          <w:sz w:val="28"/>
          <w:szCs w:val="28"/>
        </w:rPr>
        <w:t>（</w:t>
      </w:r>
      <w:r>
        <w:rPr>
          <w:rFonts w:ascii="Times New Roman" w:eastAsia="仿宋" w:hAnsi="Times New Roman"/>
          <w:sz w:val="28"/>
          <w:szCs w:val="28"/>
        </w:rPr>
        <w:t>11</w:t>
      </w:r>
      <w:r>
        <w:rPr>
          <w:rFonts w:ascii="Times New Roman" w:eastAsia="仿宋" w:hAnsi="Times New Roman" w:hint="eastAsia"/>
          <w:sz w:val="28"/>
          <w:szCs w:val="28"/>
        </w:rPr>
        <w:t>）</w:t>
      </w:r>
      <w:r w:rsidRPr="001B7100">
        <w:rPr>
          <w:rFonts w:ascii="Times New Roman" w:eastAsia="仿宋" w:hAnsi="Times New Roman"/>
          <w:sz w:val="28"/>
          <w:szCs w:val="28"/>
        </w:rPr>
        <w:t>New Jersey Department of Environmental Protection</w:t>
      </w:r>
      <w:r w:rsidRPr="001B7100">
        <w:rPr>
          <w:rFonts w:ascii="Times New Roman" w:eastAsia="仿宋" w:hAnsi="Times New Roman" w:hint="eastAsia"/>
          <w:sz w:val="28"/>
          <w:szCs w:val="28"/>
        </w:rPr>
        <w:t>，</w:t>
      </w:r>
      <w:r w:rsidRPr="001B7100">
        <w:rPr>
          <w:rFonts w:ascii="Times New Roman" w:eastAsia="仿宋" w:hAnsi="Times New Roman"/>
          <w:sz w:val="28"/>
          <w:szCs w:val="28"/>
        </w:rPr>
        <w:t>US. Monitored Natural AttenuationTechnical Guidance</w:t>
      </w:r>
      <w:r>
        <w:rPr>
          <w:rFonts w:ascii="Times New Roman" w:eastAsia="仿宋" w:hAnsi="Times New Roman"/>
          <w:sz w:val="28"/>
          <w:szCs w:val="28"/>
        </w:rPr>
        <w:t xml:space="preserve">. </w:t>
      </w:r>
    </w:p>
    <w:p w:rsidR="003677CC" w:rsidRDefault="003677CC" w:rsidP="004728FE">
      <w:pPr>
        <w:pStyle w:val="EndNoteBibliography"/>
        <w:snapToGrid w:val="0"/>
        <w:spacing w:line="360" w:lineRule="auto"/>
        <w:ind w:firstLineChars="100" w:firstLine="31680"/>
        <w:jc w:val="both"/>
        <w:rPr>
          <w:rFonts w:ascii="Times New Roman" w:eastAsia="仿宋" w:hAnsi="Times New Roman"/>
          <w:sz w:val="28"/>
          <w:szCs w:val="28"/>
        </w:rPr>
      </w:pPr>
      <w:r>
        <w:rPr>
          <w:rFonts w:ascii="Times New Roman" w:eastAsia="仿宋" w:hAnsi="Times New Roman" w:hint="eastAsia"/>
          <w:sz w:val="28"/>
          <w:szCs w:val="28"/>
        </w:rPr>
        <w:t>（</w:t>
      </w:r>
      <w:r>
        <w:rPr>
          <w:rFonts w:ascii="Times New Roman" w:eastAsia="仿宋" w:hAnsi="Times New Roman"/>
          <w:sz w:val="28"/>
          <w:szCs w:val="28"/>
        </w:rPr>
        <w:t>12</w:t>
      </w:r>
      <w:r>
        <w:rPr>
          <w:rFonts w:ascii="Times New Roman" w:eastAsia="仿宋" w:hAnsi="Times New Roman" w:hint="eastAsia"/>
          <w:sz w:val="28"/>
          <w:szCs w:val="28"/>
        </w:rPr>
        <w:t>）</w:t>
      </w:r>
      <w:r>
        <w:rPr>
          <w:rFonts w:ascii="Times New Roman" w:eastAsia="仿宋" w:hAnsi="Times New Roman"/>
          <w:sz w:val="28"/>
          <w:szCs w:val="28"/>
        </w:rPr>
        <w:t xml:space="preserve">Danish Environmental Protection Agency. Guidelines on Remediation of Contaminated Sites. </w:t>
      </w:r>
    </w:p>
    <w:p w:rsidR="003677CC" w:rsidRPr="00CC06A2" w:rsidRDefault="003677CC" w:rsidP="004728FE">
      <w:pPr>
        <w:pStyle w:val="EndNoteBibliography"/>
        <w:snapToGrid w:val="0"/>
        <w:spacing w:line="360" w:lineRule="auto"/>
        <w:ind w:firstLineChars="100" w:firstLine="31680"/>
        <w:jc w:val="both"/>
        <w:rPr>
          <w:rFonts w:ascii="Times New Roman" w:eastAsia="仿宋" w:hAnsi="Times New Roman"/>
          <w:sz w:val="28"/>
          <w:szCs w:val="28"/>
        </w:rPr>
      </w:pPr>
      <w:r>
        <w:rPr>
          <w:rFonts w:ascii="Times New Roman" w:eastAsia="仿宋" w:hAnsi="Times New Roman" w:hint="eastAsia"/>
          <w:sz w:val="28"/>
          <w:szCs w:val="28"/>
        </w:rPr>
        <w:t>（</w:t>
      </w:r>
      <w:r>
        <w:rPr>
          <w:rFonts w:ascii="Times New Roman" w:eastAsia="仿宋" w:hAnsi="Times New Roman"/>
          <w:sz w:val="28"/>
          <w:szCs w:val="28"/>
        </w:rPr>
        <w:t>13</w:t>
      </w:r>
      <w:r>
        <w:rPr>
          <w:rFonts w:ascii="Times New Roman" w:eastAsia="仿宋" w:hAnsi="Times New Roman" w:hint="eastAsia"/>
          <w:sz w:val="28"/>
          <w:szCs w:val="28"/>
        </w:rPr>
        <w:t>）</w:t>
      </w:r>
      <w:r>
        <w:rPr>
          <w:rFonts w:ascii="Times New Roman" w:eastAsia="仿宋" w:hAnsi="Times New Roman"/>
          <w:sz w:val="28"/>
          <w:szCs w:val="28"/>
        </w:rPr>
        <w:t xml:space="preserve">Canadian Council of Ministers of the Environment. Guidance Document on the Management of Contaminated Sites in </w:t>
      </w:r>
      <w:smartTag w:uri="urn:schemas-microsoft-com:office:smarttags" w:element="country-region">
        <w:smartTag w:uri="urn:schemas-microsoft-com:office:smarttags" w:element="place">
          <w:r>
            <w:rPr>
              <w:rFonts w:ascii="Times New Roman" w:eastAsia="仿宋" w:hAnsi="Times New Roman"/>
              <w:sz w:val="28"/>
              <w:szCs w:val="28"/>
            </w:rPr>
            <w:t>Canada</w:t>
          </w:r>
        </w:smartTag>
      </w:smartTag>
      <w:r>
        <w:rPr>
          <w:rFonts w:ascii="Times New Roman" w:eastAsia="仿宋" w:hAnsi="Times New Roman"/>
          <w:sz w:val="28"/>
          <w:szCs w:val="28"/>
        </w:rPr>
        <w:t xml:space="preserve">.  </w:t>
      </w:r>
    </w:p>
    <w:p w:rsidR="003677CC" w:rsidRPr="00986878" w:rsidRDefault="003677CC" w:rsidP="0076280A">
      <w:pPr>
        <w:pStyle w:val="EndNoteBibliography"/>
        <w:snapToGrid w:val="0"/>
        <w:spacing w:line="360" w:lineRule="auto"/>
        <w:ind w:firstLineChars="100" w:firstLine="31680"/>
        <w:jc w:val="both"/>
        <w:rPr>
          <w:rFonts w:ascii="Times New Roman" w:eastAsia="仿宋" w:hAnsi="Times New Roman"/>
          <w:sz w:val="28"/>
          <w:szCs w:val="28"/>
        </w:rPr>
      </w:pPr>
      <w:r>
        <w:rPr>
          <w:rFonts w:ascii="Times New Roman" w:eastAsia="仿宋" w:hAnsi="Times New Roman" w:hint="eastAsia"/>
          <w:sz w:val="28"/>
          <w:szCs w:val="28"/>
        </w:rPr>
        <w:t>（</w:t>
      </w:r>
      <w:r>
        <w:rPr>
          <w:rFonts w:ascii="Times New Roman" w:eastAsia="仿宋" w:hAnsi="Times New Roman"/>
          <w:sz w:val="28"/>
          <w:szCs w:val="28"/>
        </w:rPr>
        <w:t>14</w:t>
      </w:r>
      <w:r>
        <w:rPr>
          <w:rFonts w:ascii="Times New Roman" w:eastAsia="仿宋" w:hAnsi="Times New Roman" w:hint="eastAsia"/>
          <w:sz w:val="28"/>
          <w:szCs w:val="28"/>
        </w:rPr>
        <w:t>）</w:t>
      </w:r>
      <w:r w:rsidRPr="00986878">
        <w:rPr>
          <w:rFonts w:ascii="Times New Roman" w:eastAsia="仿宋" w:hAnsi="Times New Roman"/>
          <w:sz w:val="28"/>
          <w:szCs w:val="28"/>
        </w:rPr>
        <w:t xml:space="preserve">Nova Scotia Environment and Labour, Australia. Guidelines for Management of Contaminated Sites in </w:t>
      </w:r>
      <w:smartTag w:uri="urn:schemas-microsoft-com:office:smarttags" w:element="State">
        <w:smartTag w:uri="urn:schemas-microsoft-com:office:smarttags" w:element="place">
          <w:r w:rsidRPr="00986878">
            <w:rPr>
              <w:rFonts w:ascii="Times New Roman" w:eastAsia="仿宋" w:hAnsi="Times New Roman"/>
              <w:sz w:val="28"/>
              <w:szCs w:val="28"/>
            </w:rPr>
            <w:t>Nova Scotia</w:t>
          </w:r>
        </w:smartTag>
      </w:smartTag>
      <w:r>
        <w:rPr>
          <w:rFonts w:ascii="Times New Roman" w:eastAsia="仿宋" w:hAnsi="Times New Roman"/>
          <w:sz w:val="28"/>
          <w:szCs w:val="28"/>
        </w:rPr>
        <w:t>.</w:t>
      </w:r>
    </w:p>
    <w:p w:rsidR="003677CC" w:rsidRPr="00627ED3" w:rsidRDefault="003677CC" w:rsidP="004728FE">
      <w:pPr>
        <w:spacing w:beforeLines="50" w:afterLines="50" w:line="360" w:lineRule="auto"/>
        <w:jc w:val="left"/>
        <w:outlineLvl w:val="1"/>
        <w:rPr>
          <w:rFonts w:ascii="Times New Roman" w:eastAsia="仿宋" w:hAnsi="Times New Roman"/>
          <w:sz w:val="28"/>
          <w:szCs w:val="28"/>
        </w:rPr>
      </w:pPr>
      <w:bookmarkStart w:id="60" w:name="_Toc509397442"/>
      <w:bookmarkStart w:id="61" w:name="_Toc9703998"/>
      <w:bookmarkStart w:id="62" w:name="_Toc9704062"/>
      <w:bookmarkStart w:id="63" w:name="_Toc72843910"/>
      <w:bookmarkEnd w:id="58"/>
      <w:bookmarkEnd w:id="59"/>
      <w:r w:rsidRPr="00627ED3">
        <w:rPr>
          <w:rFonts w:ascii="Times New Roman" w:eastAsia="仿宋" w:hAnsi="Times New Roman"/>
          <w:sz w:val="28"/>
          <w:szCs w:val="28"/>
        </w:rPr>
        <w:t>3.</w:t>
      </w:r>
      <w:bookmarkEnd w:id="60"/>
      <w:bookmarkEnd w:id="61"/>
      <w:bookmarkEnd w:id="62"/>
      <w:r>
        <w:rPr>
          <w:rFonts w:ascii="Times New Roman" w:eastAsia="仿宋" w:hAnsi="Times New Roman"/>
          <w:sz w:val="28"/>
          <w:szCs w:val="28"/>
        </w:rPr>
        <w:t>2</w:t>
      </w:r>
      <w:r>
        <w:rPr>
          <w:rFonts w:ascii="Times New Roman" w:eastAsia="仿宋" w:hAnsi="仿宋"/>
          <w:sz w:val="28"/>
          <w:szCs w:val="28"/>
        </w:rPr>
        <w:t xml:space="preserve"> </w:t>
      </w:r>
      <w:r>
        <w:rPr>
          <w:rFonts w:ascii="Times New Roman" w:eastAsia="仿宋" w:hAnsi="仿宋" w:hint="eastAsia"/>
          <w:sz w:val="28"/>
          <w:szCs w:val="28"/>
        </w:rPr>
        <w:t>国内相关标准情况</w:t>
      </w:r>
      <w:bookmarkEnd w:id="63"/>
    </w:p>
    <w:p w:rsidR="003677CC" w:rsidRPr="00F63FDF" w:rsidRDefault="003677CC" w:rsidP="0076280A">
      <w:pPr>
        <w:spacing w:line="360" w:lineRule="auto"/>
        <w:ind w:firstLineChars="200" w:firstLine="31680"/>
        <w:jc w:val="left"/>
        <w:rPr>
          <w:rFonts w:ascii="Times New Roman" w:eastAsia="仿宋" w:hAnsi="仿宋"/>
          <w:sz w:val="28"/>
          <w:szCs w:val="28"/>
        </w:rPr>
      </w:pPr>
      <w:bookmarkStart w:id="64" w:name="OLE_LINK97"/>
      <w:bookmarkStart w:id="65" w:name="OLE_LINK100"/>
      <w:r w:rsidRPr="00F63FDF">
        <w:rPr>
          <w:rFonts w:ascii="Times New Roman" w:eastAsia="仿宋" w:hAnsi="仿宋" w:hint="eastAsia"/>
          <w:sz w:val="28"/>
          <w:szCs w:val="28"/>
        </w:rPr>
        <w:t>目前，</w:t>
      </w:r>
      <w:r>
        <w:rPr>
          <w:rFonts w:ascii="Times New Roman" w:eastAsia="仿宋" w:hAnsi="仿宋" w:hint="eastAsia"/>
          <w:sz w:val="28"/>
          <w:szCs w:val="28"/>
        </w:rPr>
        <w:t>国家和地方</w:t>
      </w:r>
      <w:r w:rsidRPr="00F63FDF">
        <w:rPr>
          <w:rFonts w:ascii="Times New Roman" w:eastAsia="仿宋" w:hAnsi="仿宋" w:hint="eastAsia"/>
          <w:sz w:val="28"/>
          <w:szCs w:val="28"/>
        </w:rPr>
        <w:t>发布</w:t>
      </w:r>
      <w:r>
        <w:rPr>
          <w:rFonts w:ascii="Times New Roman" w:eastAsia="仿宋" w:hAnsi="仿宋" w:hint="eastAsia"/>
          <w:sz w:val="28"/>
          <w:szCs w:val="28"/>
        </w:rPr>
        <w:t>或公开征求意见的</w:t>
      </w:r>
      <w:r w:rsidRPr="00F63FDF">
        <w:rPr>
          <w:rFonts w:ascii="Times New Roman" w:eastAsia="仿宋" w:hAnsi="仿宋" w:hint="eastAsia"/>
          <w:sz w:val="28"/>
          <w:szCs w:val="28"/>
        </w:rPr>
        <w:t>与污染地块风险管控相关的技术标准如下：</w:t>
      </w:r>
    </w:p>
    <w:p w:rsidR="003677CC" w:rsidRPr="00F63FDF" w:rsidRDefault="003677CC" w:rsidP="004728FE">
      <w:pPr>
        <w:spacing w:line="360" w:lineRule="auto"/>
        <w:ind w:firstLineChars="100" w:firstLine="31680"/>
        <w:jc w:val="left"/>
        <w:rPr>
          <w:rFonts w:ascii="Times New Roman" w:eastAsia="仿宋" w:hAnsi="仿宋"/>
          <w:sz w:val="28"/>
          <w:szCs w:val="28"/>
        </w:rPr>
      </w:pPr>
      <w:r w:rsidRPr="00F63FDF">
        <w:rPr>
          <w:rFonts w:ascii="Times New Roman" w:eastAsia="仿宋" w:hAnsi="仿宋" w:hint="eastAsia"/>
          <w:sz w:val="28"/>
          <w:szCs w:val="28"/>
        </w:rPr>
        <w:t>（</w:t>
      </w:r>
      <w:r w:rsidRPr="00F63FDF">
        <w:rPr>
          <w:rFonts w:ascii="Times New Roman" w:eastAsia="仿宋" w:hAnsi="仿宋"/>
          <w:sz w:val="28"/>
          <w:szCs w:val="28"/>
        </w:rPr>
        <w:t>1</w:t>
      </w:r>
      <w:r w:rsidRPr="00F63FDF">
        <w:rPr>
          <w:rFonts w:ascii="Times New Roman" w:eastAsia="仿宋" w:hAnsi="仿宋" w:hint="eastAsia"/>
          <w:sz w:val="28"/>
          <w:szCs w:val="28"/>
        </w:rPr>
        <w:t>）建设用地土壤污染状况调查技术导则（</w:t>
      </w:r>
      <w:r w:rsidRPr="00F63FDF">
        <w:rPr>
          <w:rFonts w:ascii="Times New Roman" w:eastAsia="仿宋" w:hAnsi="仿宋"/>
          <w:sz w:val="28"/>
          <w:szCs w:val="28"/>
        </w:rPr>
        <w:t>HJ</w:t>
      </w:r>
      <w:r>
        <w:rPr>
          <w:rFonts w:ascii="Times New Roman" w:eastAsia="仿宋" w:hAnsi="仿宋"/>
          <w:sz w:val="28"/>
          <w:szCs w:val="28"/>
        </w:rPr>
        <w:t xml:space="preserve"> </w:t>
      </w:r>
      <w:r w:rsidRPr="00F63FDF">
        <w:rPr>
          <w:rFonts w:ascii="Times New Roman" w:eastAsia="仿宋" w:hAnsi="仿宋"/>
          <w:sz w:val="28"/>
          <w:szCs w:val="28"/>
        </w:rPr>
        <w:t>25.1-2019</w:t>
      </w:r>
      <w:r w:rsidRPr="00F63FDF">
        <w:rPr>
          <w:rFonts w:ascii="Times New Roman" w:eastAsia="仿宋" w:hAnsi="仿宋" w:hint="eastAsia"/>
          <w:sz w:val="28"/>
          <w:szCs w:val="28"/>
        </w:rPr>
        <w:t>）</w:t>
      </w:r>
    </w:p>
    <w:p w:rsidR="003677CC" w:rsidRPr="00F63FDF" w:rsidRDefault="003677CC" w:rsidP="004728FE">
      <w:pPr>
        <w:spacing w:line="360" w:lineRule="auto"/>
        <w:ind w:firstLineChars="100" w:firstLine="31680"/>
        <w:jc w:val="left"/>
        <w:rPr>
          <w:rFonts w:ascii="Times New Roman" w:eastAsia="仿宋" w:hAnsi="仿宋"/>
          <w:sz w:val="28"/>
          <w:szCs w:val="28"/>
        </w:rPr>
      </w:pPr>
      <w:r w:rsidRPr="00F63FDF">
        <w:rPr>
          <w:rFonts w:ascii="Times New Roman" w:eastAsia="仿宋" w:hAnsi="仿宋" w:hint="eastAsia"/>
          <w:sz w:val="28"/>
          <w:szCs w:val="28"/>
        </w:rPr>
        <w:t>（</w:t>
      </w:r>
      <w:r w:rsidRPr="00F63FDF">
        <w:rPr>
          <w:rFonts w:ascii="Times New Roman" w:eastAsia="仿宋" w:hAnsi="仿宋"/>
          <w:sz w:val="28"/>
          <w:szCs w:val="28"/>
        </w:rPr>
        <w:t>2</w:t>
      </w:r>
      <w:r w:rsidRPr="00F63FDF">
        <w:rPr>
          <w:rFonts w:ascii="Times New Roman" w:eastAsia="仿宋" w:hAnsi="仿宋" w:hint="eastAsia"/>
          <w:sz w:val="28"/>
          <w:szCs w:val="28"/>
        </w:rPr>
        <w:t>）建设用地土壤污染风险管控和修复监测技术导则（</w:t>
      </w:r>
      <w:r w:rsidRPr="00F63FDF">
        <w:rPr>
          <w:rFonts w:ascii="Times New Roman" w:eastAsia="仿宋" w:hAnsi="仿宋"/>
          <w:sz w:val="28"/>
          <w:szCs w:val="28"/>
        </w:rPr>
        <w:t>HJ</w:t>
      </w:r>
      <w:r>
        <w:rPr>
          <w:rFonts w:ascii="Times New Roman" w:eastAsia="仿宋" w:hAnsi="仿宋"/>
          <w:sz w:val="28"/>
          <w:szCs w:val="28"/>
        </w:rPr>
        <w:t xml:space="preserve"> </w:t>
      </w:r>
      <w:r w:rsidRPr="00F63FDF">
        <w:rPr>
          <w:rFonts w:ascii="Times New Roman" w:eastAsia="仿宋" w:hAnsi="仿宋"/>
          <w:sz w:val="28"/>
          <w:szCs w:val="28"/>
        </w:rPr>
        <w:t>25.2-</w:t>
      </w:r>
      <w:r>
        <w:rPr>
          <w:rFonts w:ascii="Times New Roman" w:eastAsia="仿宋" w:hAnsi="仿宋"/>
          <w:sz w:val="28"/>
          <w:szCs w:val="28"/>
        </w:rPr>
        <w:t xml:space="preserve"> </w:t>
      </w:r>
      <w:r w:rsidRPr="00F63FDF">
        <w:rPr>
          <w:rFonts w:ascii="Times New Roman" w:eastAsia="仿宋" w:hAnsi="仿宋"/>
          <w:sz w:val="28"/>
          <w:szCs w:val="28"/>
        </w:rPr>
        <w:t>2019</w:t>
      </w:r>
      <w:r w:rsidRPr="00F63FDF">
        <w:rPr>
          <w:rFonts w:ascii="Times New Roman" w:eastAsia="仿宋" w:hAnsi="仿宋" w:hint="eastAsia"/>
          <w:sz w:val="28"/>
          <w:szCs w:val="28"/>
        </w:rPr>
        <w:t>）</w:t>
      </w:r>
    </w:p>
    <w:p w:rsidR="003677CC" w:rsidRPr="00F63FDF" w:rsidRDefault="003677CC" w:rsidP="004728FE">
      <w:pPr>
        <w:spacing w:line="360" w:lineRule="auto"/>
        <w:ind w:firstLineChars="100" w:firstLine="31680"/>
        <w:jc w:val="left"/>
        <w:rPr>
          <w:rFonts w:ascii="Times New Roman" w:eastAsia="仿宋" w:hAnsi="仿宋"/>
          <w:sz w:val="28"/>
          <w:szCs w:val="28"/>
        </w:rPr>
      </w:pPr>
      <w:r w:rsidRPr="00F63FDF">
        <w:rPr>
          <w:rFonts w:ascii="Times New Roman" w:eastAsia="仿宋" w:hAnsi="仿宋" w:hint="eastAsia"/>
          <w:sz w:val="28"/>
          <w:szCs w:val="28"/>
        </w:rPr>
        <w:t>（</w:t>
      </w:r>
      <w:r w:rsidRPr="00F63FDF">
        <w:rPr>
          <w:rFonts w:ascii="Times New Roman" w:eastAsia="仿宋" w:hAnsi="仿宋"/>
          <w:sz w:val="28"/>
          <w:szCs w:val="28"/>
        </w:rPr>
        <w:t>3</w:t>
      </w:r>
      <w:r w:rsidRPr="00F63FDF">
        <w:rPr>
          <w:rFonts w:ascii="Times New Roman" w:eastAsia="仿宋" w:hAnsi="仿宋" w:hint="eastAsia"/>
          <w:sz w:val="28"/>
          <w:szCs w:val="28"/>
        </w:rPr>
        <w:t>）建设用地土壤风险评估技术导则（</w:t>
      </w:r>
      <w:r w:rsidRPr="00F63FDF">
        <w:rPr>
          <w:rFonts w:ascii="Times New Roman" w:eastAsia="仿宋" w:hAnsi="仿宋"/>
          <w:sz w:val="28"/>
          <w:szCs w:val="28"/>
        </w:rPr>
        <w:t>HJ</w:t>
      </w:r>
      <w:r>
        <w:rPr>
          <w:rFonts w:ascii="Times New Roman" w:eastAsia="仿宋" w:hAnsi="仿宋"/>
          <w:sz w:val="28"/>
          <w:szCs w:val="28"/>
        </w:rPr>
        <w:t xml:space="preserve"> </w:t>
      </w:r>
      <w:r w:rsidRPr="00F63FDF">
        <w:rPr>
          <w:rFonts w:ascii="Times New Roman" w:eastAsia="仿宋" w:hAnsi="仿宋"/>
          <w:sz w:val="28"/>
          <w:szCs w:val="28"/>
        </w:rPr>
        <w:t>25.3-2019</w:t>
      </w:r>
      <w:r w:rsidRPr="00F63FDF">
        <w:rPr>
          <w:rFonts w:ascii="Times New Roman" w:eastAsia="仿宋" w:hAnsi="仿宋" w:hint="eastAsia"/>
          <w:sz w:val="28"/>
          <w:szCs w:val="28"/>
        </w:rPr>
        <w:t>）</w:t>
      </w:r>
    </w:p>
    <w:p w:rsidR="003677CC" w:rsidRPr="00F63FDF" w:rsidRDefault="003677CC" w:rsidP="004728FE">
      <w:pPr>
        <w:spacing w:line="360" w:lineRule="auto"/>
        <w:ind w:firstLineChars="100" w:firstLine="31680"/>
        <w:jc w:val="left"/>
        <w:rPr>
          <w:rFonts w:ascii="Times New Roman" w:eastAsia="仿宋" w:hAnsi="仿宋"/>
          <w:sz w:val="28"/>
          <w:szCs w:val="28"/>
        </w:rPr>
      </w:pPr>
      <w:r w:rsidRPr="00F63FDF">
        <w:rPr>
          <w:rFonts w:ascii="Times New Roman" w:eastAsia="仿宋" w:hAnsi="仿宋" w:hint="eastAsia"/>
          <w:sz w:val="28"/>
          <w:szCs w:val="28"/>
        </w:rPr>
        <w:t>（</w:t>
      </w:r>
      <w:r w:rsidRPr="00F63FDF">
        <w:rPr>
          <w:rFonts w:ascii="Times New Roman" w:eastAsia="仿宋" w:hAnsi="仿宋"/>
          <w:sz w:val="28"/>
          <w:szCs w:val="28"/>
        </w:rPr>
        <w:t>4</w:t>
      </w:r>
      <w:r w:rsidRPr="00F63FDF">
        <w:rPr>
          <w:rFonts w:ascii="Times New Roman" w:eastAsia="仿宋" w:hAnsi="仿宋" w:hint="eastAsia"/>
          <w:sz w:val="28"/>
          <w:szCs w:val="28"/>
        </w:rPr>
        <w:t>）建设用地土壤修复技术导则（</w:t>
      </w:r>
      <w:r w:rsidRPr="00F63FDF">
        <w:rPr>
          <w:rFonts w:ascii="Times New Roman" w:eastAsia="仿宋" w:hAnsi="仿宋"/>
          <w:sz w:val="28"/>
          <w:szCs w:val="28"/>
        </w:rPr>
        <w:t>HJ</w:t>
      </w:r>
      <w:r>
        <w:rPr>
          <w:rFonts w:ascii="Times New Roman" w:eastAsia="仿宋" w:hAnsi="仿宋"/>
          <w:sz w:val="28"/>
          <w:szCs w:val="28"/>
        </w:rPr>
        <w:t xml:space="preserve"> </w:t>
      </w:r>
      <w:r w:rsidRPr="00F63FDF">
        <w:rPr>
          <w:rFonts w:ascii="Times New Roman" w:eastAsia="仿宋" w:hAnsi="仿宋"/>
          <w:sz w:val="28"/>
          <w:szCs w:val="28"/>
        </w:rPr>
        <w:t>25.4-2019</w:t>
      </w:r>
      <w:r w:rsidRPr="00F63FDF">
        <w:rPr>
          <w:rFonts w:ascii="Times New Roman" w:eastAsia="仿宋" w:hAnsi="仿宋" w:hint="eastAsia"/>
          <w:sz w:val="28"/>
          <w:szCs w:val="28"/>
        </w:rPr>
        <w:t>）</w:t>
      </w:r>
    </w:p>
    <w:p w:rsidR="003677CC" w:rsidRPr="00F63FDF" w:rsidRDefault="003677CC" w:rsidP="004728FE">
      <w:pPr>
        <w:spacing w:line="360" w:lineRule="auto"/>
        <w:ind w:firstLineChars="100" w:firstLine="31680"/>
        <w:rPr>
          <w:rFonts w:ascii="Times New Roman" w:eastAsia="仿宋" w:hAnsi="仿宋"/>
          <w:sz w:val="28"/>
          <w:szCs w:val="28"/>
        </w:rPr>
      </w:pPr>
      <w:r w:rsidRPr="00F63FDF">
        <w:rPr>
          <w:rFonts w:ascii="Times New Roman" w:eastAsia="仿宋" w:hAnsi="仿宋" w:hint="eastAsia"/>
          <w:sz w:val="28"/>
          <w:szCs w:val="28"/>
        </w:rPr>
        <w:t>（</w:t>
      </w:r>
      <w:r w:rsidRPr="00F63FDF">
        <w:rPr>
          <w:rFonts w:ascii="Times New Roman" w:eastAsia="仿宋" w:hAnsi="仿宋"/>
          <w:sz w:val="28"/>
          <w:szCs w:val="28"/>
        </w:rPr>
        <w:t>5</w:t>
      </w:r>
      <w:r w:rsidRPr="00F63FDF">
        <w:rPr>
          <w:rFonts w:ascii="Times New Roman" w:eastAsia="仿宋" w:hAnsi="仿宋" w:hint="eastAsia"/>
          <w:sz w:val="28"/>
          <w:szCs w:val="28"/>
        </w:rPr>
        <w:t>）污染地块风险管控与土壤修复效果评估技术导则（</w:t>
      </w:r>
      <w:r w:rsidRPr="00F63FDF">
        <w:rPr>
          <w:rFonts w:ascii="Times New Roman" w:eastAsia="仿宋" w:hAnsi="仿宋"/>
          <w:sz w:val="28"/>
          <w:szCs w:val="28"/>
        </w:rPr>
        <w:t>HJ</w:t>
      </w:r>
      <w:r>
        <w:rPr>
          <w:rFonts w:ascii="Times New Roman" w:eastAsia="仿宋" w:hAnsi="仿宋"/>
          <w:sz w:val="28"/>
          <w:szCs w:val="28"/>
        </w:rPr>
        <w:t xml:space="preserve"> </w:t>
      </w:r>
      <w:r w:rsidRPr="00F63FDF">
        <w:rPr>
          <w:rFonts w:ascii="Times New Roman" w:eastAsia="仿宋" w:hAnsi="仿宋"/>
          <w:sz w:val="28"/>
          <w:szCs w:val="28"/>
        </w:rPr>
        <w:t>25.5-2018</w:t>
      </w:r>
      <w:r w:rsidRPr="00F63FDF">
        <w:rPr>
          <w:rFonts w:ascii="Times New Roman" w:eastAsia="仿宋" w:hAnsi="仿宋" w:hint="eastAsia"/>
          <w:sz w:val="28"/>
          <w:szCs w:val="28"/>
        </w:rPr>
        <w:t>）</w:t>
      </w:r>
    </w:p>
    <w:p w:rsidR="003677CC" w:rsidRPr="00F63FDF" w:rsidRDefault="003677CC" w:rsidP="004728FE">
      <w:pPr>
        <w:spacing w:line="360" w:lineRule="auto"/>
        <w:ind w:firstLineChars="100" w:firstLine="31680"/>
        <w:jc w:val="left"/>
        <w:rPr>
          <w:rFonts w:ascii="Times New Roman" w:eastAsia="仿宋" w:hAnsi="仿宋"/>
          <w:sz w:val="28"/>
          <w:szCs w:val="28"/>
        </w:rPr>
      </w:pPr>
      <w:r w:rsidRPr="00F63FDF">
        <w:rPr>
          <w:rFonts w:ascii="Times New Roman" w:eastAsia="仿宋" w:hAnsi="仿宋" w:hint="eastAsia"/>
          <w:sz w:val="28"/>
          <w:szCs w:val="28"/>
        </w:rPr>
        <w:t>（</w:t>
      </w:r>
      <w:r w:rsidRPr="00F63FDF">
        <w:rPr>
          <w:rFonts w:ascii="Times New Roman" w:eastAsia="仿宋" w:hAnsi="仿宋"/>
          <w:sz w:val="28"/>
          <w:szCs w:val="28"/>
        </w:rPr>
        <w:t>6</w:t>
      </w:r>
      <w:r w:rsidRPr="00F63FDF">
        <w:rPr>
          <w:rFonts w:ascii="Times New Roman" w:eastAsia="仿宋" w:hAnsi="仿宋" w:hint="eastAsia"/>
          <w:sz w:val="28"/>
          <w:szCs w:val="28"/>
        </w:rPr>
        <w:t>）污染地块地下水修复和风险管控技术导则（</w:t>
      </w:r>
      <w:r w:rsidRPr="00F63FDF">
        <w:rPr>
          <w:rFonts w:ascii="Times New Roman" w:eastAsia="仿宋" w:hAnsi="仿宋"/>
          <w:sz w:val="28"/>
          <w:szCs w:val="28"/>
        </w:rPr>
        <w:t>HJ</w:t>
      </w:r>
      <w:r>
        <w:rPr>
          <w:rFonts w:ascii="Times New Roman" w:eastAsia="仿宋" w:hAnsi="仿宋"/>
          <w:sz w:val="28"/>
          <w:szCs w:val="28"/>
        </w:rPr>
        <w:t xml:space="preserve"> </w:t>
      </w:r>
      <w:r w:rsidRPr="00F63FDF">
        <w:rPr>
          <w:rFonts w:ascii="Times New Roman" w:eastAsia="仿宋" w:hAnsi="仿宋"/>
          <w:sz w:val="28"/>
          <w:szCs w:val="28"/>
        </w:rPr>
        <w:t>25.6-2019</w:t>
      </w:r>
      <w:r w:rsidRPr="00F63FDF">
        <w:rPr>
          <w:rFonts w:ascii="Times New Roman" w:eastAsia="仿宋" w:hAnsi="仿宋" w:hint="eastAsia"/>
          <w:sz w:val="28"/>
          <w:szCs w:val="28"/>
        </w:rPr>
        <w:t>）</w:t>
      </w:r>
    </w:p>
    <w:p w:rsidR="003677CC" w:rsidRPr="00F63FDF" w:rsidRDefault="003677CC" w:rsidP="004728FE">
      <w:pPr>
        <w:spacing w:line="360" w:lineRule="auto"/>
        <w:ind w:firstLineChars="100" w:firstLine="31680"/>
        <w:jc w:val="left"/>
        <w:rPr>
          <w:rFonts w:ascii="Times New Roman" w:eastAsia="仿宋" w:hAnsi="仿宋"/>
          <w:sz w:val="28"/>
          <w:szCs w:val="28"/>
        </w:rPr>
      </w:pPr>
      <w:r w:rsidRPr="00F63FDF">
        <w:rPr>
          <w:rFonts w:ascii="Times New Roman" w:eastAsia="仿宋" w:hAnsi="仿宋" w:hint="eastAsia"/>
          <w:sz w:val="28"/>
          <w:szCs w:val="28"/>
        </w:rPr>
        <w:t>（</w:t>
      </w:r>
      <w:r w:rsidRPr="00F63FDF">
        <w:rPr>
          <w:rFonts w:ascii="Times New Roman" w:eastAsia="仿宋" w:hAnsi="仿宋"/>
          <w:sz w:val="28"/>
          <w:szCs w:val="28"/>
        </w:rPr>
        <w:t>7</w:t>
      </w:r>
      <w:r w:rsidRPr="00F63FDF">
        <w:rPr>
          <w:rFonts w:ascii="Times New Roman" w:eastAsia="仿宋" w:hAnsi="仿宋" w:hint="eastAsia"/>
          <w:sz w:val="28"/>
          <w:szCs w:val="28"/>
        </w:rPr>
        <w:t>）铬污染地块风险管控技术指南（试行）（征求意见稿）</w:t>
      </w:r>
    </w:p>
    <w:p w:rsidR="003677CC" w:rsidRDefault="003677CC" w:rsidP="004728FE">
      <w:pPr>
        <w:spacing w:line="360" w:lineRule="auto"/>
        <w:ind w:firstLineChars="100" w:firstLine="31680"/>
        <w:jc w:val="left"/>
        <w:rPr>
          <w:rFonts w:ascii="Times New Roman" w:eastAsia="仿宋" w:hAnsi="仿宋"/>
          <w:sz w:val="28"/>
          <w:szCs w:val="28"/>
        </w:rPr>
      </w:pPr>
      <w:r w:rsidRPr="00F63FDF">
        <w:rPr>
          <w:rFonts w:ascii="Times New Roman" w:eastAsia="仿宋" w:hAnsi="仿宋" w:hint="eastAsia"/>
          <w:sz w:val="28"/>
          <w:szCs w:val="28"/>
        </w:rPr>
        <w:t>（</w:t>
      </w:r>
      <w:r w:rsidRPr="00F63FDF">
        <w:rPr>
          <w:rFonts w:ascii="Times New Roman" w:eastAsia="仿宋" w:hAnsi="仿宋"/>
          <w:sz w:val="28"/>
          <w:szCs w:val="28"/>
        </w:rPr>
        <w:t>8</w:t>
      </w:r>
      <w:r w:rsidRPr="00F63FDF">
        <w:rPr>
          <w:rFonts w:ascii="Times New Roman" w:eastAsia="仿宋" w:hAnsi="仿宋" w:hint="eastAsia"/>
          <w:sz w:val="28"/>
          <w:szCs w:val="28"/>
        </w:rPr>
        <w:t>）污染地块风险管控技术指南</w:t>
      </w:r>
      <w:r w:rsidRPr="00F63FDF">
        <w:rPr>
          <w:rFonts w:ascii="Times New Roman" w:eastAsia="仿宋" w:hAnsi="仿宋"/>
          <w:sz w:val="28"/>
          <w:szCs w:val="28"/>
        </w:rPr>
        <w:t>—</w:t>
      </w:r>
      <w:r w:rsidRPr="00F63FDF">
        <w:rPr>
          <w:rFonts w:ascii="Times New Roman" w:eastAsia="仿宋" w:hAnsi="仿宋" w:hint="eastAsia"/>
          <w:sz w:val="28"/>
          <w:szCs w:val="28"/>
        </w:rPr>
        <w:t>阻隔技术（试行）（征求意见稿）</w:t>
      </w:r>
    </w:p>
    <w:p w:rsidR="003677CC" w:rsidRDefault="003677CC" w:rsidP="004728FE">
      <w:pPr>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9</w:t>
      </w:r>
      <w:r>
        <w:rPr>
          <w:rFonts w:ascii="Times New Roman" w:eastAsia="仿宋" w:hAnsi="仿宋" w:hint="eastAsia"/>
          <w:sz w:val="28"/>
          <w:szCs w:val="28"/>
        </w:rPr>
        <w:t>）</w:t>
      </w:r>
      <w:r w:rsidRPr="00CA2515">
        <w:rPr>
          <w:rFonts w:ascii="Times New Roman" w:eastAsia="仿宋" w:hAnsi="仿宋" w:hint="eastAsia"/>
          <w:sz w:val="28"/>
          <w:szCs w:val="28"/>
        </w:rPr>
        <w:t>污染地块阻隔工程技术指南</w:t>
      </w:r>
      <w:r>
        <w:rPr>
          <w:rFonts w:ascii="Times New Roman" w:eastAsia="仿宋" w:hAnsi="仿宋" w:hint="eastAsia"/>
          <w:sz w:val="28"/>
          <w:szCs w:val="28"/>
        </w:rPr>
        <w:t>（征求意见稿）</w:t>
      </w:r>
    </w:p>
    <w:p w:rsidR="003677CC" w:rsidRPr="008E4FD6" w:rsidRDefault="003677CC" w:rsidP="004728FE">
      <w:pPr>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10</w:t>
      </w:r>
      <w:r>
        <w:rPr>
          <w:rFonts w:ascii="Times New Roman" w:eastAsia="仿宋" w:hAnsi="仿宋" w:hint="eastAsia"/>
          <w:sz w:val="28"/>
          <w:szCs w:val="28"/>
        </w:rPr>
        <w:t>）</w:t>
      </w:r>
      <w:r w:rsidRPr="008E4FD6">
        <w:rPr>
          <w:rFonts w:ascii="Times New Roman" w:eastAsia="仿宋" w:hAnsi="仿宋" w:hint="eastAsia"/>
          <w:sz w:val="28"/>
          <w:szCs w:val="28"/>
        </w:rPr>
        <w:t>受污染地下水抽出</w:t>
      </w:r>
      <w:r w:rsidRPr="008E4FD6">
        <w:rPr>
          <w:rFonts w:ascii="Times New Roman" w:eastAsia="仿宋" w:hAnsi="仿宋"/>
          <w:sz w:val="28"/>
          <w:szCs w:val="28"/>
        </w:rPr>
        <w:t>-</w:t>
      </w:r>
      <w:r w:rsidRPr="008E4FD6">
        <w:rPr>
          <w:rFonts w:ascii="Times New Roman" w:eastAsia="仿宋" w:hAnsi="仿宋" w:hint="eastAsia"/>
          <w:sz w:val="28"/>
          <w:szCs w:val="28"/>
        </w:rPr>
        <w:t>处理修复技术指南</w:t>
      </w:r>
      <w:r>
        <w:rPr>
          <w:rFonts w:ascii="Times New Roman" w:eastAsia="仿宋" w:hAnsi="仿宋" w:hint="eastAsia"/>
          <w:sz w:val="28"/>
          <w:szCs w:val="28"/>
        </w:rPr>
        <w:t>（</w:t>
      </w:r>
      <w:r w:rsidRPr="008E4FD6">
        <w:rPr>
          <w:rFonts w:ascii="Times New Roman" w:eastAsia="仿宋" w:hAnsi="仿宋"/>
          <w:sz w:val="28"/>
          <w:szCs w:val="28"/>
        </w:rPr>
        <w:t>T/GIA 005</w:t>
      </w:r>
      <w:r>
        <w:rPr>
          <w:rFonts w:ascii="Times New Roman" w:eastAsia="仿宋" w:hAnsi="仿宋" w:hint="eastAsia"/>
          <w:sz w:val="28"/>
          <w:szCs w:val="28"/>
        </w:rPr>
        <w:t>）</w:t>
      </w:r>
    </w:p>
    <w:p w:rsidR="003677CC" w:rsidRPr="00F63FDF" w:rsidRDefault="003677CC" w:rsidP="004728FE">
      <w:pPr>
        <w:spacing w:line="360" w:lineRule="auto"/>
        <w:ind w:firstLineChars="100" w:firstLine="31680"/>
        <w:jc w:val="left"/>
        <w:rPr>
          <w:rFonts w:ascii="Times New Roman" w:eastAsia="仿宋" w:hAnsi="仿宋"/>
          <w:sz w:val="28"/>
          <w:szCs w:val="28"/>
        </w:rPr>
      </w:pPr>
      <w:r w:rsidRPr="00F63FDF">
        <w:rPr>
          <w:rFonts w:ascii="Times New Roman" w:eastAsia="仿宋" w:hAnsi="仿宋" w:hint="eastAsia"/>
          <w:sz w:val="28"/>
          <w:szCs w:val="28"/>
        </w:rPr>
        <w:t>（</w:t>
      </w:r>
      <w:r>
        <w:rPr>
          <w:rFonts w:ascii="Times New Roman" w:eastAsia="仿宋" w:hAnsi="仿宋"/>
          <w:sz w:val="28"/>
          <w:szCs w:val="28"/>
        </w:rPr>
        <w:t>11</w:t>
      </w:r>
      <w:r w:rsidRPr="00F63FDF">
        <w:rPr>
          <w:rFonts w:ascii="Times New Roman" w:eastAsia="仿宋" w:hAnsi="仿宋" w:hint="eastAsia"/>
          <w:sz w:val="28"/>
          <w:szCs w:val="28"/>
        </w:rPr>
        <w:t>）工业企业场地环境调查评估与修复工作指南（试行）</w:t>
      </w:r>
    </w:p>
    <w:p w:rsidR="003677CC" w:rsidRDefault="003677CC" w:rsidP="004728FE">
      <w:pPr>
        <w:spacing w:line="360" w:lineRule="auto"/>
        <w:ind w:firstLineChars="100" w:firstLine="31680"/>
        <w:jc w:val="left"/>
        <w:rPr>
          <w:rFonts w:ascii="Times New Roman" w:eastAsia="仿宋" w:hAnsi="仿宋"/>
          <w:sz w:val="28"/>
          <w:szCs w:val="28"/>
        </w:rPr>
      </w:pPr>
      <w:r w:rsidRPr="00F63FDF">
        <w:rPr>
          <w:rFonts w:ascii="Times New Roman" w:eastAsia="仿宋" w:hAnsi="仿宋" w:hint="eastAsia"/>
          <w:sz w:val="28"/>
          <w:szCs w:val="28"/>
        </w:rPr>
        <w:t>（</w:t>
      </w:r>
      <w:r>
        <w:rPr>
          <w:rFonts w:ascii="Times New Roman" w:eastAsia="仿宋" w:hAnsi="仿宋"/>
          <w:sz w:val="28"/>
          <w:szCs w:val="28"/>
        </w:rPr>
        <w:t>12</w:t>
      </w:r>
      <w:r w:rsidRPr="00F63FDF">
        <w:rPr>
          <w:rFonts w:ascii="Times New Roman" w:eastAsia="仿宋" w:hAnsi="仿宋" w:hint="eastAsia"/>
          <w:sz w:val="28"/>
          <w:szCs w:val="28"/>
        </w:rPr>
        <w:t>）天津市暂不开发利用污染地块风险管控技术指南（试行）</w:t>
      </w:r>
    </w:p>
    <w:p w:rsidR="003677CC" w:rsidRPr="00F63FDF" w:rsidRDefault="003677CC" w:rsidP="004728FE">
      <w:pPr>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13</w:t>
      </w:r>
      <w:r>
        <w:rPr>
          <w:rFonts w:ascii="Times New Roman" w:eastAsia="仿宋" w:hAnsi="仿宋" w:hint="eastAsia"/>
          <w:sz w:val="28"/>
          <w:szCs w:val="28"/>
        </w:rPr>
        <w:t>）</w:t>
      </w:r>
      <w:r w:rsidRPr="00057C9A">
        <w:rPr>
          <w:rFonts w:ascii="Times New Roman" w:eastAsia="仿宋" w:hAnsi="仿宋" w:hint="eastAsia"/>
          <w:sz w:val="28"/>
          <w:szCs w:val="28"/>
        </w:rPr>
        <w:t>河南省暂不开发利用污染地块风险管控技术指南（试行）</w:t>
      </w:r>
    </w:p>
    <w:p w:rsidR="003677CC" w:rsidRPr="00F63FDF" w:rsidRDefault="003677CC" w:rsidP="004728FE">
      <w:pPr>
        <w:spacing w:line="360" w:lineRule="auto"/>
        <w:ind w:firstLineChars="100" w:firstLine="31680"/>
        <w:jc w:val="left"/>
        <w:rPr>
          <w:rFonts w:ascii="Times New Roman" w:eastAsia="仿宋" w:hAnsi="仿宋"/>
          <w:sz w:val="28"/>
          <w:szCs w:val="28"/>
        </w:rPr>
      </w:pPr>
      <w:r w:rsidRPr="00F63FDF">
        <w:rPr>
          <w:rFonts w:ascii="Times New Roman" w:eastAsia="仿宋" w:hAnsi="仿宋" w:hint="eastAsia"/>
          <w:sz w:val="28"/>
          <w:szCs w:val="28"/>
        </w:rPr>
        <w:t>（</w:t>
      </w:r>
      <w:r>
        <w:rPr>
          <w:rFonts w:ascii="Times New Roman" w:eastAsia="仿宋" w:hAnsi="仿宋"/>
          <w:sz w:val="28"/>
          <w:szCs w:val="28"/>
        </w:rPr>
        <w:t>14</w:t>
      </w:r>
      <w:r w:rsidRPr="00F63FDF">
        <w:rPr>
          <w:rFonts w:ascii="Times New Roman" w:eastAsia="仿宋" w:hAnsi="仿宋" w:hint="eastAsia"/>
          <w:sz w:val="28"/>
          <w:szCs w:val="28"/>
        </w:rPr>
        <w:t>）北京市污染场地修复工程环境管理计划编制技术导则（征求意见稿）</w:t>
      </w:r>
    </w:p>
    <w:p w:rsidR="003677CC" w:rsidRPr="000D5222" w:rsidRDefault="003677CC" w:rsidP="004728FE">
      <w:pPr>
        <w:spacing w:line="360" w:lineRule="auto"/>
        <w:ind w:firstLineChars="200" w:firstLine="31680"/>
        <w:jc w:val="left"/>
        <w:rPr>
          <w:rFonts w:ascii="Times New Roman" w:eastAsia="仿宋" w:hAnsi="仿宋"/>
          <w:sz w:val="28"/>
          <w:szCs w:val="28"/>
        </w:rPr>
      </w:pPr>
      <w:r w:rsidRPr="000D5222">
        <w:rPr>
          <w:rFonts w:ascii="Times New Roman" w:eastAsia="仿宋" w:hAnsi="仿宋" w:hint="eastAsia"/>
          <w:sz w:val="28"/>
          <w:szCs w:val="28"/>
        </w:rPr>
        <w:t>目前，</w:t>
      </w:r>
      <w:r>
        <w:rPr>
          <w:rFonts w:ascii="Times New Roman" w:eastAsia="仿宋" w:hAnsi="仿宋" w:hint="eastAsia"/>
          <w:sz w:val="28"/>
          <w:szCs w:val="28"/>
        </w:rPr>
        <w:t>国家层面针对污染地块风险管控出台的标准是《</w:t>
      </w:r>
      <w:r w:rsidRPr="005E6E14">
        <w:rPr>
          <w:rFonts w:ascii="Times New Roman" w:eastAsia="仿宋" w:hAnsi="仿宋" w:hint="eastAsia"/>
          <w:sz w:val="28"/>
          <w:szCs w:val="28"/>
        </w:rPr>
        <w:t>污染地块地下水修复和风险管控技术导则</w:t>
      </w:r>
      <w:r>
        <w:rPr>
          <w:rFonts w:ascii="Times New Roman" w:eastAsia="仿宋" w:hAnsi="仿宋" w:hint="eastAsia"/>
          <w:sz w:val="28"/>
          <w:szCs w:val="28"/>
        </w:rPr>
        <w:t>》</w:t>
      </w:r>
      <w:r w:rsidRPr="000D5222">
        <w:rPr>
          <w:rFonts w:ascii="Times New Roman" w:eastAsia="仿宋" w:hAnsi="仿宋" w:hint="eastAsia"/>
          <w:sz w:val="28"/>
          <w:szCs w:val="28"/>
        </w:rPr>
        <w:t>（</w:t>
      </w:r>
      <w:r w:rsidRPr="000D5222">
        <w:rPr>
          <w:rFonts w:ascii="Times New Roman" w:eastAsia="仿宋" w:hAnsi="仿宋"/>
          <w:sz w:val="28"/>
          <w:szCs w:val="28"/>
        </w:rPr>
        <w:t>HJ 25.6-2019</w:t>
      </w:r>
      <w:r w:rsidRPr="000D5222">
        <w:rPr>
          <w:rFonts w:ascii="Times New Roman" w:eastAsia="仿宋" w:hAnsi="仿宋" w:hint="eastAsia"/>
          <w:sz w:val="28"/>
          <w:szCs w:val="28"/>
        </w:rPr>
        <w:t>）</w:t>
      </w:r>
      <w:r>
        <w:rPr>
          <w:rFonts w:ascii="Times New Roman" w:eastAsia="仿宋" w:hAnsi="仿宋" w:hint="eastAsia"/>
          <w:sz w:val="28"/>
          <w:szCs w:val="28"/>
        </w:rPr>
        <w:t>，标准只针对地块中地下水污染风险的管控提出了规范性要求，</w:t>
      </w:r>
      <w:r w:rsidRPr="000D5222">
        <w:rPr>
          <w:rFonts w:ascii="Times New Roman" w:eastAsia="仿宋" w:hAnsi="仿宋" w:hint="eastAsia"/>
          <w:sz w:val="28"/>
          <w:szCs w:val="28"/>
        </w:rPr>
        <w:t>而针对</w:t>
      </w:r>
      <w:r w:rsidRPr="00DD626C">
        <w:rPr>
          <w:rFonts w:ascii="Times New Roman" w:eastAsia="仿宋" w:hAnsi="仿宋" w:hint="eastAsia"/>
          <w:sz w:val="28"/>
          <w:szCs w:val="28"/>
        </w:rPr>
        <w:t>土壤污染风险管控技术导则尚未出台。地方和协会出台了部分具体风</w:t>
      </w:r>
      <w:r w:rsidRPr="000D5222">
        <w:rPr>
          <w:rFonts w:ascii="Times New Roman" w:eastAsia="仿宋" w:hAnsi="仿宋" w:hint="eastAsia"/>
          <w:sz w:val="28"/>
          <w:szCs w:val="28"/>
        </w:rPr>
        <w:t>险管控技术或污染类型的风险管控技术指南，但大部分仍处于征求意见阶段。</w:t>
      </w:r>
    </w:p>
    <w:p w:rsidR="003677CC" w:rsidRPr="000D5222" w:rsidRDefault="003677CC" w:rsidP="0076280A">
      <w:pPr>
        <w:spacing w:line="360" w:lineRule="auto"/>
        <w:ind w:firstLineChars="200" w:firstLine="31680"/>
        <w:jc w:val="left"/>
        <w:rPr>
          <w:rFonts w:ascii="Times New Roman" w:eastAsia="仿宋" w:hAnsi="Times New Roman"/>
          <w:sz w:val="28"/>
          <w:szCs w:val="28"/>
        </w:rPr>
      </w:pPr>
      <w:r w:rsidRPr="000D5222">
        <w:rPr>
          <w:rFonts w:ascii="Times New Roman" w:eastAsia="仿宋" w:hAnsi="仿宋" w:hint="eastAsia"/>
          <w:sz w:val="28"/>
          <w:szCs w:val="28"/>
        </w:rPr>
        <w:t>针对污染地块风险管控的的相关地方标准主要是《河南省暂不开发利用污染地块风险管控技术指南（试行）》和《天津市暂不开发利用污染地块风险管控技术指南（试行）》两项地方标准，二者均针对暂不开发利用污染地块提出了风险管控要求，主要以对污染地块实施制度控制为重点，兼顾工程控制。</w:t>
      </w:r>
    </w:p>
    <w:p w:rsidR="003677CC" w:rsidRPr="00567403" w:rsidRDefault="003677CC" w:rsidP="004728FE">
      <w:pPr>
        <w:spacing w:beforeLines="50" w:afterLines="50" w:line="360" w:lineRule="auto"/>
        <w:jc w:val="left"/>
        <w:outlineLvl w:val="0"/>
        <w:rPr>
          <w:rFonts w:ascii="Times New Roman" w:eastAsia="仿宋" w:hAnsi="Times New Roman"/>
          <w:b/>
          <w:bCs/>
          <w:sz w:val="28"/>
          <w:szCs w:val="28"/>
        </w:rPr>
      </w:pPr>
      <w:bookmarkStart w:id="66" w:name="_Toc509397443"/>
      <w:bookmarkStart w:id="67" w:name="_Toc9703999"/>
      <w:bookmarkStart w:id="68" w:name="_Toc9704063"/>
      <w:bookmarkStart w:id="69" w:name="_Toc72843911"/>
      <w:bookmarkEnd w:id="64"/>
      <w:bookmarkEnd w:id="65"/>
      <w:r w:rsidRPr="00567403">
        <w:rPr>
          <w:rFonts w:ascii="Times New Roman" w:eastAsia="仿宋" w:hAnsi="Times New Roman"/>
          <w:b/>
          <w:bCs/>
          <w:sz w:val="28"/>
          <w:szCs w:val="28"/>
        </w:rPr>
        <w:t xml:space="preserve">4 </w:t>
      </w:r>
      <w:r w:rsidRPr="00567403">
        <w:rPr>
          <w:rFonts w:ascii="Times New Roman" w:eastAsia="仿宋" w:hAnsi="Times New Roman" w:hint="eastAsia"/>
          <w:b/>
          <w:bCs/>
          <w:sz w:val="28"/>
          <w:szCs w:val="28"/>
        </w:rPr>
        <w:t>标准制</w:t>
      </w:r>
      <w:r>
        <w:rPr>
          <w:rFonts w:ascii="Times New Roman" w:eastAsia="仿宋" w:hAnsi="Times New Roman" w:hint="eastAsia"/>
          <w:b/>
          <w:bCs/>
          <w:sz w:val="28"/>
          <w:szCs w:val="28"/>
        </w:rPr>
        <w:t>定</w:t>
      </w:r>
      <w:r w:rsidRPr="00567403">
        <w:rPr>
          <w:rFonts w:ascii="Times New Roman" w:eastAsia="仿宋" w:hAnsi="Times New Roman" w:hint="eastAsia"/>
          <w:b/>
          <w:bCs/>
          <w:sz w:val="28"/>
          <w:szCs w:val="28"/>
        </w:rPr>
        <w:t>的基本原则和技术路线</w:t>
      </w:r>
      <w:bookmarkEnd w:id="66"/>
      <w:bookmarkEnd w:id="67"/>
      <w:bookmarkEnd w:id="68"/>
      <w:bookmarkEnd w:id="69"/>
    </w:p>
    <w:p w:rsidR="003677CC" w:rsidRPr="00627ED3" w:rsidRDefault="003677CC" w:rsidP="004728FE">
      <w:pPr>
        <w:spacing w:beforeLines="50" w:afterLines="50" w:line="360" w:lineRule="auto"/>
        <w:jc w:val="left"/>
        <w:outlineLvl w:val="1"/>
        <w:rPr>
          <w:rFonts w:ascii="Times New Roman" w:eastAsia="仿宋" w:hAnsi="Times New Roman"/>
          <w:sz w:val="28"/>
          <w:szCs w:val="28"/>
        </w:rPr>
      </w:pPr>
      <w:bookmarkStart w:id="70" w:name="_Toc9704000"/>
      <w:bookmarkStart w:id="71" w:name="_Toc509397444"/>
      <w:bookmarkStart w:id="72" w:name="_Toc9704064"/>
      <w:bookmarkStart w:id="73" w:name="_Toc72843912"/>
      <w:r w:rsidRPr="00627ED3">
        <w:rPr>
          <w:rFonts w:ascii="Times New Roman" w:eastAsia="仿宋" w:hAnsi="Times New Roman"/>
          <w:sz w:val="28"/>
          <w:szCs w:val="28"/>
        </w:rPr>
        <w:t xml:space="preserve">4.1 </w:t>
      </w:r>
      <w:r w:rsidRPr="00627ED3">
        <w:rPr>
          <w:rFonts w:ascii="Times New Roman" w:eastAsia="仿宋" w:hAnsi="仿宋" w:hint="eastAsia"/>
          <w:sz w:val="28"/>
          <w:szCs w:val="28"/>
        </w:rPr>
        <w:t>标准制</w:t>
      </w:r>
      <w:r>
        <w:rPr>
          <w:rFonts w:ascii="Times New Roman" w:eastAsia="仿宋" w:hAnsi="仿宋" w:hint="eastAsia"/>
          <w:sz w:val="28"/>
          <w:szCs w:val="28"/>
        </w:rPr>
        <w:t>定</w:t>
      </w:r>
      <w:r w:rsidRPr="00627ED3">
        <w:rPr>
          <w:rFonts w:ascii="Times New Roman" w:eastAsia="仿宋" w:hAnsi="仿宋" w:hint="eastAsia"/>
          <w:sz w:val="28"/>
          <w:szCs w:val="28"/>
        </w:rPr>
        <w:t>的基本原则</w:t>
      </w:r>
      <w:bookmarkEnd w:id="70"/>
      <w:bookmarkEnd w:id="71"/>
      <w:bookmarkEnd w:id="72"/>
      <w:bookmarkEnd w:id="73"/>
    </w:p>
    <w:p w:rsidR="003677CC" w:rsidRPr="007E64BC" w:rsidRDefault="003677CC" w:rsidP="0076280A">
      <w:pPr>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土壤与地下水互为依存，联系紧密，其污染互为因果，土壤与地下水污染防治具有一致性。同时，由于污染物的扩散性，地块污染与大气、地表水污染密切相关。</w:t>
      </w:r>
      <w:r w:rsidRPr="007E64BC">
        <w:rPr>
          <w:rFonts w:ascii="Times New Roman" w:eastAsia="仿宋" w:hAnsi="仿宋" w:hint="eastAsia"/>
          <w:sz w:val="28"/>
          <w:szCs w:val="28"/>
        </w:rPr>
        <w:t>《中华人民共和国土壤污染防治法》规定，</w:t>
      </w:r>
      <w:r>
        <w:rPr>
          <w:rFonts w:ascii="Times New Roman" w:eastAsia="仿宋" w:hAnsi="仿宋" w:hint="eastAsia"/>
          <w:sz w:val="28"/>
          <w:szCs w:val="28"/>
        </w:rPr>
        <w:t>土壤污染</w:t>
      </w:r>
      <w:r w:rsidRPr="007E64BC">
        <w:rPr>
          <w:rFonts w:ascii="Times New Roman" w:eastAsia="仿宋" w:hAnsi="仿宋" w:hint="eastAsia"/>
          <w:sz w:val="28"/>
          <w:szCs w:val="28"/>
        </w:rPr>
        <w:t>风险管控措施应当包括地下水污染防治的内容。《全国地下水污染防治规划（</w:t>
      </w:r>
      <w:r w:rsidRPr="007E64BC">
        <w:rPr>
          <w:rFonts w:ascii="Times New Roman" w:eastAsia="仿宋" w:hAnsi="仿宋"/>
          <w:sz w:val="28"/>
          <w:szCs w:val="28"/>
        </w:rPr>
        <w:t>2011-2020</w:t>
      </w:r>
      <w:r w:rsidRPr="007E64BC">
        <w:rPr>
          <w:rFonts w:ascii="Times New Roman" w:eastAsia="仿宋" w:hAnsi="仿宋" w:hint="eastAsia"/>
          <w:sz w:val="28"/>
          <w:szCs w:val="28"/>
        </w:rPr>
        <w:t>年）》提出，</w:t>
      </w:r>
      <w:r>
        <w:rPr>
          <w:rFonts w:ascii="Times New Roman" w:eastAsia="仿宋" w:hAnsi="仿宋" w:hint="eastAsia"/>
          <w:sz w:val="28"/>
          <w:szCs w:val="28"/>
        </w:rPr>
        <w:t>“</w:t>
      </w:r>
      <w:r w:rsidRPr="007E64BC">
        <w:rPr>
          <w:rFonts w:ascii="Times New Roman" w:eastAsia="仿宋" w:hAnsi="仿宋" w:hint="eastAsia"/>
          <w:sz w:val="28"/>
          <w:szCs w:val="28"/>
        </w:rPr>
        <w:t>应注重地表水和地下水污染协同控制</w:t>
      </w:r>
      <w:r>
        <w:rPr>
          <w:rFonts w:ascii="Times New Roman" w:eastAsia="仿宋" w:hAnsi="仿宋" w:hint="eastAsia"/>
          <w:sz w:val="28"/>
          <w:szCs w:val="28"/>
        </w:rPr>
        <w:t>，应有效控制影响地下水环境安全的土壤”</w:t>
      </w:r>
      <w:r w:rsidRPr="007E64BC">
        <w:rPr>
          <w:rFonts w:ascii="Times New Roman" w:eastAsia="仿宋" w:hAnsi="仿宋" w:hint="eastAsia"/>
          <w:sz w:val="28"/>
          <w:szCs w:val="28"/>
        </w:rPr>
        <w:t>。因此</w:t>
      </w:r>
      <w:r>
        <w:rPr>
          <w:rFonts w:ascii="Times New Roman" w:eastAsia="仿宋" w:hAnsi="仿宋" w:hint="eastAsia"/>
          <w:sz w:val="28"/>
          <w:szCs w:val="28"/>
        </w:rPr>
        <w:t>，</w:t>
      </w:r>
      <w:r w:rsidRPr="007E64BC">
        <w:rPr>
          <w:rFonts w:ascii="Times New Roman" w:eastAsia="仿宋" w:hAnsi="仿宋" w:hint="eastAsia"/>
          <w:sz w:val="28"/>
          <w:szCs w:val="28"/>
        </w:rPr>
        <w:t>本标准</w:t>
      </w:r>
      <w:r>
        <w:rPr>
          <w:rFonts w:ascii="Times New Roman" w:eastAsia="仿宋" w:hAnsi="仿宋" w:hint="eastAsia"/>
          <w:sz w:val="28"/>
          <w:szCs w:val="28"/>
        </w:rPr>
        <w:t>将</w:t>
      </w:r>
      <w:r w:rsidRPr="007E64BC">
        <w:rPr>
          <w:rFonts w:ascii="Times New Roman" w:eastAsia="仿宋" w:hAnsi="仿宋" w:hint="eastAsia"/>
          <w:sz w:val="28"/>
          <w:szCs w:val="28"/>
        </w:rPr>
        <w:t>统筹</w:t>
      </w:r>
      <w:r>
        <w:rPr>
          <w:rFonts w:ascii="Times New Roman" w:eastAsia="仿宋" w:hAnsi="仿宋" w:hint="eastAsia"/>
          <w:sz w:val="28"/>
          <w:szCs w:val="28"/>
        </w:rPr>
        <w:t>考虑</w:t>
      </w:r>
      <w:r w:rsidRPr="007E64BC">
        <w:rPr>
          <w:rFonts w:ascii="Times New Roman" w:eastAsia="仿宋" w:hAnsi="仿宋" w:hint="eastAsia"/>
          <w:sz w:val="28"/>
          <w:szCs w:val="28"/>
        </w:rPr>
        <w:t>土壤、地下水</w:t>
      </w:r>
      <w:r>
        <w:rPr>
          <w:rFonts w:ascii="Times New Roman" w:eastAsia="仿宋" w:hAnsi="仿宋" w:hint="eastAsia"/>
          <w:sz w:val="28"/>
          <w:szCs w:val="28"/>
        </w:rPr>
        <w:t>、</w:t>
      </w:r>
      <w:r w:rsidRPr="007E64BC">
        <w:rPr>
          <w:rFonts w:ascii="Times New Roman" w:eastAsia="仿宋" w:hAnsi="仿宋" w:hint="eastAsia"/>
          <w:sz w:val="28"/>
          <w:szCs w:val="28"/>
        </w:rPr>
        <w:t>地表水</w:t>
      </w:r>
      <w:r>
        <w:rPr>
          <w:rFonts w:ascii="Times New Roman" w:eastAsia="仿宋" w:hAnsi="仿宋" w:hint="eastAsia"/>
          <w:sz w:val="28"/>
          <w:szCs w:val="28"/>
        </w:rPr>
        <w:t>、大气、填埋物等作为污染地块</w:t>
      </w:r>
      <w:r w:rsidRPr="007E64BC">
        <w:rPr>
          <w:rFonts w:ascii="Times New Roman" w:eastAsia="仿宋" w:hAnsi="仿宋" w:hint="eastAsia"/>
          <w:sz w:val="28"/>
          <w:szCs w:val="28"/>
        </w:rPr>
        <w:t>风险管控原则</w:t>
      </w:r>
      <w:r>
        <w:rPr>
          <w:rFonts w:ascii="Times New Roman" w:eastAsia="仿宋" w:hAnsi="仿宋" w:hint="eastAsia"/>
          <w:sz w:val="28"/>
          <w:szCs w:val="28"/>
        </w:rPr>
        <w:t>之一</w:t>
      </w:r>
      <w:r w:rsidRPr="007E64BC">
        <w:rPr>
          <w:rFonts w:ascii="Times New Roman" w:eastAsia="仿宋" w:hAnsi="仿宋" w:hint="eastAsia"/>
          <w:sz w:val="28"/>
          <w:szCs w:val="28"/>
        </w:rPr>
        <w:t>。</w:t>
      </w:r>
      <w:r>
        <w:rPr>
          <w:rFonts w:ascii="Times New Roman" w:eastAsia="仿宋" w:hAnsi="仿宋" w:hint="eastAsia"/>
          <w:sz w:val="28"/>
          <w:szCs w:val="28"/>
        </w:rPr>
        <w:t>本标准在调研</w:t>
      </w:r>
      <w:r w:rsidRPr="007E64BC">
        <w:rPr>
          <w:rFonts w:ascii="Times New Roman" w:eastAsia="仿宋" w:hAnsi="仿宋" w:hint="eastAsia"/>
          <w:sz w:val="28"/>
          <w:szCs w:val="28"/>
        </w:rPr>
        <w:t>国内</w:t>
      </w:r>
      <w:r>
        <w:rPr>
          <w:rFonts w:ascii="Times New Roman" w:eastAsia="仿宋" w:hAnsi="仿宋" w:hint="eastAsia"/>
          <w:sz w:val="28"/>
          <w:szCs w:val="28"/>
        </w:rPr>
        <w:t>污染地块风险管控</w:t>
      </w:r>
      <w:r w:rsidRPr="007E64BC">
        <w:rPr>
          <w:rFonts w:ascii="Times New Roman" w:eastAsia="仿宋" w:hAnsi="仿宋" w:hint="eastAsia"/>
          <w:sz w:val="28"/>
          <w:szCs w:val="28"/>
        </w:rPr>
        <w:t>实施</w:t>
      </w:r>
      <w:r>
        <w:rPr>
          <w:rFonts w:ascii="Times New Roman" w:eastAsia="仿宋" w:hAnsi="仿宋" w:hint="eastAsia"/>
          <w:sz w:val="28"/>
          <w:szCs w:val="28"/>
        </w:rPr>
        <w:t>情况、</w:t>
      </w:r>
      <w:r w:rsidRPr="007E64BC">
        <w:rPr>
          <w:rFonts w:ascii="Times New Roman" w:eastAsia="仿宋" w:hAnsi="仿宋" w:hint="eastAsia"/>
          <w:sz w:val="28"/>
          <w:szCs w:val="28"/>
        </w:rPr>
        <w:t>借鉴国外先进经验</w:t>
      </w:r>
      <w:r>
        <w:rPr>
          <w:rFonts w:ascii="Times New Roman" w:eastAsia="仿宋" w:hAnsi="仿宋" w:hint="eastAsia"/>
          <w:sz w:val="28"/>
          <w:szCs w:val="28"/>
        </w:rPr>
        <w:t>的基础上</w:t>
      </w:r>
      <w:r w:rsidRPr="007E64BC">
        <w:rPr>
          <w:rFonts w:ascii="Times New Roman" w:eastAsia="仿宋" w:hAnsi="仿宋" w:hint="eastAsia"/>
          <w:sz w:val="28"/>
          <w:szCs w:val="28"/>
        </w:rPr>
        <w:t>，</w:t>
      </w:r>
      <w:r>
        <w:rPr>
          <w:rFonts w:ascii="Times New Roman" w:eastAsia="仿宋" w:hAnsi="仿宋" w:hint="eastAsia"/>
          <w:sz w:val="28"/>
          <w:szCs w:val="28"/>
        </w:rPr>
        <w:t>考虑技术的经济成本、长效稳定等方面，合理提出</w:t>
      </w:r>
      <w:r w:rsidRPr="007E64BC">
        <w:rPr>
          <w:rFonts w:ascii="Times New Roman" w:eastAsia="仿宋" w:hAnsi="仿宋" w:hint="eastAsia"/>
          <w:sz w:val="28"/>
          <w:szCs w:val="28"/>
        </w:rPr>
        <w:t>各项技术</w:t>
      </w:r>
      <w:r>
        <w:rPr>
          <w:rFonts w:ascii="Times New Roman" w:eastAsia="仿宋" w:hAnsi="仿宋" w:hint="eastAsia"/>
          <w:sz w:val="28"/>
          <w:szCs w:val="28"/>
        </w:rPr>
        <w:t>要求</w:t>
      </w:r>
      <w:r w:rsidRPr="007E64BC">
        <w:rPr>
          <w:rFonts w:ascii="Times New Roman" w:eastAsia="仿宋" w:hAnsi="仿宋" w:hint="eastAsia"/>
          <w:sz w:val="28"/>
          <w:szCs w:val="28"/>
        </w:rPr>
        <w:t>，确保</w:t>
      </w:r>
      <w:r>
        <w:rPr>
          <w:rFonts w:ascii="Times New Roman" w:eastAsia="仿宋" w:hAnsi="仿宋" w:hint="eastAsia"/>
          <w:sz w:val="28"/>
          <w:szCs w:val="28"/>
        </w:rPr>
        <w:t>污染地块风险管控的</w:t>
      </w:r>
      <w:r w:rsidRPr="007E64BC">
        <w:rPr>
          <w:rFonts w:ascii="Times New Roman" w:eastAsia="仿宋" w:hAnsi="仿宋" w:hint="eastAsia"/>
          <w:sz w:val="28"/>
          <w:szCs w:val="28"/>
        </w:rPr>
        <w:t>可行性，便于实施与推广。</w:t>
      </w:r>
      <w:r>
        <w:rPr>
          <w:rFonts w:ascii="Times New Roman" w:eastAsia="仿宋" w:hAnsi="仿宋" w:hint="eastAsia"/>
          <w:sz w:val="28"/>
          <w:szCs w:val="28"/>
        </w:rPr>
        <w:t>污染地块风险管控过程</w:t>
      </w:r>
      <w:r w:rsidRPr="007E64BC">
        <w:rPr>
          <w:rFonts w:ascii="Times New Roman" w:eastAsia="仿宋" w:hAnsi="仿宋" w:hint="eastAsia"/>
          <w:sz w:val="28"/>
          <w:szCs w:val="28"/>
        </w:rPr>
        <w:t>可能</w:t>
      </w:r>
      <w:r>
        <w:rPr>
          <w:rFonts w:ascii="Times New Roman" w:eastAsia="仿宋" w:hAnsi="仿宋" w:hint="eastAsia"/>
          <w:sz w:val="28"/>
          <w:szCs w:val="28"/>
        </w:rPr>
        <w:t>对环境产生污染风险，工程施工</w:t>
      </w:r>
      <w:r w:rsidRPr="007E64BC">
        <w:rPr>
          <w:rFonts w:ascii="Times New Roman" w:eastAsia="仿宋" w:hAnsi="仿宋" w:hint="eastAsia"/>
          <w:sz w:val="28"/>
          <w:szCs w:val="28"/>
        </w:rPr>
        <w:t>对现场工作人员</w:t>
      </w:r>
      <w:r>
        <w:rPr>
          <w:rFonts w:ascii="Times New Roman" w:eastAsia="仿宋" w:hAnsi="仿宋" w:hint="eastAsia"/>
          <w:sz w:val="28"/>
          <w:szCs w:val="28"/>
        </w:rPr>
        <w:t>可能</w:t>
      </w:r>
      <w:r w:rsidRPr="007E64BC">
        <w:rPr>
          <w:rFonts w:ascii="Times New Roman" w:eastAsia="仿宋" w:hAnsi="仿宋" w:hint="eastAsia"/>
          <w:sz w:val="28"/>
          <w:szCs w:val="28"/>
        </w:rPr>
        <w:t>产生健康影响，因此本标准强调风险管控方案编制和施工过程中应注重环境和</w:t>
      </w:r>
      <w:r>
        <w:rPr>
          <w:rFonts w:ascii="Times New Roman" w:eastAsia="仿宋" w:hAnsi="仿宋" w:hint="eastAsia"/>
          <w:sz w:val="28"/>
          <w:szCs w:val="28"/>
        </w:rPr>
        <w:t>人体</w:t>
      </w:r>
      <w:r w:rsidRPr="007E64BC">
        <w:rPr>
          <w:rFonts w:ascii="Times New Roman" w:eastAsia="仿宋" w:hAnsi="仿宋" w:hint="eastAsia"/>
          <w:sz w:val="28"/>
          <w:szCs w:val="28"/>
        </w:rPr>
        <w:t>健康安全。</w:t>
      </w:r>
    </w:p>
    <w:p w:rsidR="003677CC" w:rsidRPr="00627ED3" w:rsidRDefault="003677CC" w:rsidP="004728FE">
      <w:pPr>
        <w:spacing w:beforeLines="50" w:afterLines="50" w:line="360" w:lineRule="auto"/>
        <w:jc w:val="left"/>
        <w:outlineLvl w:val="1"/>
        <w:rPr>
          <w:rFonts w:ascii="Times New Roman" w:eastAsia="仿宋" w:hAnsi="Times New Roman"/>
          <w:sz w:val="28"/>
          <w:szCs w:val="28"/>
        </w:rPr>
      </w:pPr>
      <w:bookmarkStart w:id="74" w:name="_Toc9704001"/>
      <w:bookmarkStart w:id="75" w:name="_Toc509397445"/>
      <w:bookmarkStart w:id="76" w:name="_Toc9704065"/>
      <w:bookmarkStart w:id="77" w:name="_Toc72843913"/>
      <w:bookmarkEnd w:id="52"/>
      <w:bookmarkEnd w:id="53"/>
      <w:r w:rsidRPr="00627ED3">
        <w:rPr>
          <w:rFonts w:ascii="Times New Roman" w:eastAsia="仿宋" w:hAnsi="Times New Roman"/>
          <w:sz w:val="28"/>
          <w:szCs w:val="28"/>
        </w:rPr>
        <w:t xml:space="preserve">4.2 </w:t>
      </w:r>
      <w:r w:rsidRPr="00627ED3">
        <w:rPr>
          <w:rFonts w:ascii="Times New Roman" w:eastAsia="仿宋" w:hAnsi="仿宋" w:hint="eastAsia"/>
          <w:sz w:val="28"/>
          <w:szCs w:val="28"/>
        </w:rPr>
        <w:t>标准制</w:t>
      </w:r>
      <w:r>
        <w:rPr>
          <w:rFonts w:ascii="Times New Roman" w:eastAsia="仿宋" w:hAnsi="仿宋" w:hint="eastAsia"/>
          <w:sz w:val="28"/>
          <w:szCs w:val="28"/>
        </w:rPr>
        <w:t>定</w:t>
      </w:r>
      <w:r w:rsidRPr="00627ED3">
        <w:rPr>
          <w:rFonts w:ascii="Times New Roman" w:eastAsia="仿宋" w:hAnsi="仿宋" w:hint="eastAsia"/>
          <w:sz w:val="28"/>
          <w:szCs w:val="28"/>
        </w:rPr>
        <w:t>的技术路线</w:t>
      </w:r>
      <w:bookmarkEnd w:id="74"/>
      <w:bookmarkEnd w:id="75"/>
      <w:bookmarkEnd w:id="76"/>
      <w:bookmarkEnd w:id="77"/>
    </w:p>
    <w:p w:rsidR="003677CC" w:rsidRDefault="003677CC" w:rsidP="004728FE">
      <w:pPr>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根据</w:t>
      </w:r>
      <w:r w:rsidRPr="00627ED3">
        <w:rPr>
          <w:rFonts w:ascii="Times New Roman" w:eastAsia="仿宋" w:hAnsi="仿宋" w:hint="eastAsia"/>
          <w:sz w:val="28"/>
          <w:szCs w:val="28"/>
        </w:rPr>
        <w:t>《国家环境保护标准制修订工作管理办法》、《山东省环境保护标准制修订工作管理办法》等</w:t>
      </w:r>
      <w:r>
        <w:rPr>
          <w:rFonts w:ascii="Times New Roman" w:eastAsia="仿宋" w:hAnsi="仿宋" w:hint="eastAsia"/>
          <w:sz w:val="28"/>
          <w:szCs w:val="28"/>
        </w:rPr>
        <w:t>环境保护</w:t>
      </w:r>
      <w:r w:rsidRPr="00627ED3">
        <w:rPr>
          <w:rFonts w:ascii="Times New Roman" w:eastAsia="仿宋" w:hAnsi="仿宋" w:hint="eastAsia"/>
          <w:sz w:val="28"/>
          <w:szCs w:val="28"/>
        </w:rPr>
        <w:t>标准制修订有关文件的要求，</w:t>
      </w:r>
      <w:r>
        <w:rPr>
          <w:rFonts w:ascii="Times New Roman" w:eastAsia="仿宋" w:hAnsi="仿宋" w:hint="eastAsia"/>
          <w:sz w:val="28"/>
          <w:szCs w:val="28"/>
        </w:rPr>
        <w:t>考虑本技术导则适用范围、工作流程等特殊情况，制定本标准编制的技术路线，如图</w:t>
      </w:r>
      <w:r>
        <w:rPr>
          <w:rFonts w:ascii="Times New Roman" w:eastAsia="仿宋" w:hAnsi="仿宋"/>
          <w:sz w:val="28"/>
          <w:szCs w:val="28"/>
        </w:rPr>
        <w:t>1</w:t>
      </w:r>
      <w:r>
        <w:rPr>
          <w:rFonts w:ascii="Times New Roman" w:eastAsia="仿宋" w:hAnsi="仿宋" w:hint="eastAsia"/>
          <w:sz w:val="28"/>
          <w:szCs w:val="28"/>
        </w:rPr>
        <w:t>所示。</w:t>
      </w:r>
    </w:p>
    <w:p w:rsidR="003677CC" w:rsidRPr="00627ED3" w:rsidRDefault="003677CC" w:rsidP="0076280A">
      <w:pPr>
        <w:spacing w:line="360" w:lineRule="auto"/>
        <w:ind w:firstLineChars="200" w:firstLine="31680"/>
        <w:jc w:val="left"/>
        <w:rPr>
          <w:rFonts w:ascii="Times New Roman" w:eastAsia="仿宋" w:hAnsi="Times New Roman"/>
          <w:sz w:val="28"/>
          <w:szCs w:val="28"/>
        </w:rPr>
      </w:pPr>
      <w:r w:rsidRPr="00627ED3">
        <w:rPr>
          <w:rFonts w:ascii="Times New Roman" w:eastAsia="仿宋" w:hAnsi="仿宋" w:hint="eastAsia"/>
          <w:sz w:val="28"/>
          <w:szCs w:val="28"/>
        </w:rPr>
        <w:t>在编写时</w:t>
      </w:r>
      <w:r>
        <w:rPr>
          <w:rFonts w:ascii="Times New Roman" w:eastAsia="仿宋" w:hAnsi="仿宋" w:hint="eastAsia"/>
          <w:sz w:val="28"/>
          <w:szCs w:val="28"/>
        </w:rPr>
        <w:t>，</w:t>
      </w:r>
      <w:r w:rsidRPr="00627ED3">
        <w:rPr>
          <w:rFonts w:ascii="Times New Roman" w:eastAsia="仿宋" w:hAnsi="仿宋" w:hint="eastAsia"/>
          <w:sz w:val="28"/>
          <w:szCs w:val="28"/>
        </w:rPr>
        <w:t>还</w:t>
      </w:r>
      <w:r>
        <w:rPr>
          <w:rFonts w:ascii="Times New Roman" w:eastAsia="仿宋" w:hAnsi="仿宋" w:hint="eastAsia"/>
          <w:sz w:val="28"/>
          <w:szCs w:val="28"/>
        </w:rPr>
        <w:t>综合考虑了污染地块风险管控工作实际情况</w:t>
      </w:r>
      <w:r w:rsidRPr="00627ED3">
        <w:rPr>
          <w:rFonts w:ascii="Times New Roman" w:eastAsia="仿宋" w:hAnsi="仿宋" w:hint="eastAsia"/>
          <w:sz w:val="28"/>
          <w:szCs w:val="28"/>
        </w:rPr>
        <w:t>，按照工作流程叙述，力求条理清楚、文字简洁。</w:t>
      </w:r>
    </w:p>
    <w:bookmarkStart w:id="78" w:name="OLE_LINK40"/>
    <w:bookmarkStart w:id="79" w:name="OLE_LINK36"/>
    <w:bookmarkStart w:id="80" w:name="OLE_LINK37"/>
    <w:p w:rsidR="003677CC" w:rsidRPr="00762DF4" w:rsidRDefault="003677CC" w:rsidP="000F5DA8">
      <w:pPr>
        <w:widowControl/>
        <w:spacing w:line="360" w:lineRule="auto"/>
        <w:jc w:val="center"/>
        <w:rPr>
          <w:rFonts w:ascii="Times New Roman" w:eastAsia="仿宋" w:hAnsi="Times New Roman"/>
          <w:sz w:val="24"/>
          <w:szCs w:val="24"/>
        </w:rPr>
      </w:pPr>
      <w:r>
        <w:rPr>
          <w:noProof/>
        </w:rPr>
      </w:r>
      <w:r w:rsidRPr="0076280A">
        <w:rPr>
          <w:rFonts w:ascii="Times New Roman" w:eastAsia="仿宋" w:hAnsi="Times New Roman"/>
          <w:sz w:val="24"/>
          <w:szCs w:val="24"/>
        </w:rPr>
        <w:pict>
          <v:group id="_x0000_s1026" editas="canvas" style="width:415.3pt;height:533.25pt;mso-position-horizontal-relative:char;mso-position-vertical-relative:line" coordorigin="2220,2203" coordsize="8306,10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20;top:2203;width:8306;height:10665" o:preferrelative="f">
              <o:lock v:ext="edit" text="t"/>
            </v:shape>
            <v:shapetype id="_x0000_t202" coordsize="21600,21600" o:spt="202" path="m,l,21600r21600,l21600,xe">
              <v:stroke joinstyle="miter"/>
              <v:path gradientshapeok="t" o:connecttype="rect"/>
            </v:shapetype>
            <v:shape id="_x0000_s1028" type="#_x0000_t202" style="position:absolute;left:4458;top:2453;width:3527;height:383;v-text-anchor:middle">
              <v:textbox style="mso-next-textbox:#_x0000_s1028;mso-fit-shape-to-text:t" inset=".5mm,.5mm,.5mm,.5mm">
                <w:txbxContent>
                  <w:p w:rsidR="003677CC" w:rsidRDefault="003677CC" w:rsidP="00822EDC">
                    <w:bookmarkStart w:id="81" w:name="_Hlk509392397"/>
                    <w:bookmarkStart w:id="82" w:name="OLE_LINK10"/>
                    <w:bookmarkStart w:id="83" w:name="OLE_LINK11"/>
                    <w:r>
                      <w:t xml:space="preserve">        </w:t>
                    </w:r>
                    <w:r>
                      <w:rPr>
                        <w:rFonts w:hint="eastAsia"/>
                      </w:rPr>
                      <w:t>技术规范立项评估</w:t>
                    </w:r>
                    <w:bookmarkEnd w:id="81"/>
                    <w:bookmarkEnd w:id="82"/>
                    <w:bookmarkEnd w:id="83"/>
                  </w:p>
                </w:txbxContent>
              </v:textbox>
            </v:shape>
            <v:shape id="_x0000_s1029" type="#_x0000_t202" style="position:absolute;left:4458;top:3127;width:3527;height:383;v-text-anchor:middle">
              <v:textbox style="mso-next-textbox:#_x0000_s1029;mso-fit-shape-to-text:t" inset=".5mm,.5mm,.5mm,.5mm">
                <w:txbxContent>
                  <w:p w:rsidR="003677CC" w:rsidRDefault="003677CC" w:rsidP="00822EDC">
                    <w:r>
                      <w:t xml:space="preserve">   </w:t>
                    </w:r>
                    <w:r>
                      <w:rPr>
                        <w:rFonts w:hint="eastAsia"/>
                      </w:rPr>
                      <w:t>公</w:t>
                    </w:r>
                    <w:bookmarkStart w:id="84" w:name="OLE_LINK29"/>
                    <w:bookmarkStart w:id="85" w:name="OLE_LINK30"/>
                    <w:r>
                      <w:rPr>
                        <w:rFonts w:hint="eastAsia"/>
                      </w:rPr>
                      <w:t>开</w:t>
                    </w:r>
                    <w:bookmarkEnd w:id="84"/>
                    <w:bookmarkEnd w:id="85"/>
                    <w:r>
                      <w:rPr>
                        <w:rFonts w:hint="eastAsia"/>
                      </w:rPr>
                      <w:t>征集，确定项目承担单位</w:t>
                    </w:r>
                  </w:p>
                </w:txbxContent>
              </v:textbox>
            </v:shape>
            <v:shapetype id="_x0000_t32" coordsize="21600,21600" o:spt="32" o:oned="t" path="m,l21600,21600e" filled="f">
              <v:path arrowok="t" fillok="f" o:connecttype="none"/>
              <o:lock v:ext="edit" shapetype="t"/>
            </v:shapetype>
            <v:shape id="_x0000_s1030" type="#_x0000_t32" style="position:absolute;left:6222;top:2836;width:1;height:293" o:connectortype="straight">
              <v:stroke endarrow="block"/>
            </v:shape>
            <v:shape id="_x0000_s1031" type="#_x0000_t202" style="position:absolute;left:4458;top:3818;width:3527;height:383;v-text-anchor:middle">
              <v:textbox style="mso-next-textbox:#_x0000_s1031;mso-fit-shape-to-text:t" inset=".5mm,.5mm,.5mm,.5mm">
                <w:txbxContent>
                  <w:p w:rsidR="003677CC" w:rsidRDefault="003677CC" w:rsidP="00822EDC">
                    <w:r>
                      <w:t xml:space="preserve">   </w:t>
                    </w:r>
                    <w:r>
                      <w:rPr>
                        <w:rFonts w:hint="eastAsia"/>
                      </w:rPr>
                      <w:t>下达标准制修订项目计划任务</w:t>
                    </w:r>
                  </w:p>
                </w:txbxContent>
              </v:textbox>
            </v:shape>
            <v:shape id="_x0000_s1032" type="#_x0000_t32" style="position:absolute;left:6221;top:3527;width:1;height:275" o:connectortype="straight">
              <v:stroke endarrow="block"/>
            </v:shape>
            <v:shape id="_x0000_s1033" type="#_x0000_t202" style="position:absolute;left:4458;top:4492;width:3527;height:383;v-text-anchor:middle">
              <v:textbox style="mso-next-textbox:#_x0000_s1033;mso-fit-shape-to-text:t" inset=".5mm,.5mm,.5mm,.5mm">
                <w:txbxContent>
                  <w:p w:rsidR="003677CC" w:rsidRDefault="003677CC" w:rsidP="00822EDC">
                    <w:r>
                      <w:t xml:space="preserve">   </w:t>
                    </w:r>
                    <w:r>
                      <w:rPr>
                        <w:rFonts w:hint="eastAsia"/>
                      </w:rPr>
                      <w:t>技术规范主编单位成立编制组</w:t>
                    </w:r>
                  </w:p>
                </w:txbxContent>
              </v:textbox>
            </v:shape>
            <v:shape id="_x0000_s1034" type="#_x0000_t32" style="position:absolute;left:6221;top:4201;width:1;height:275" o:connectortype="straight">
              <v:stroke endarrow="block"/>
            </v:shape>
            <v:shape id="_x0000_s1035" type="#_x0000_t202" style="position:absolute;left:3152;top:5175;width:6165;height:383;v-text-anchor:middle">
              <v:textbox style="mso-next-textbox:#_x0000_s1035;mso-fit-shape-to-text:t" inset=".5mm,.5mm,.5mm,.5mm">
                <w:txbxContent>
                  <w:p w:rsidR="003677CC" w:rsidRDefault="003677CC" w:rsidP="00822EDC">
                    <w:r>
                      <w:t xml:space="preserve">    </w:t>
                    </w:r>
                    <w:r>
                      <w:rPr>
                        <w:rFonts w:hint="eastAsia"/>
                      </w:rPr>
                      <w:t>开展相关研究及调研，确定规范技术路线和工作方案</w:t>
                    </w:r>
                  </w:p>
                </w:txbxContent>
              </v:textbox>
            </v:shape>
            <v:shape id="_x0000_s1036" type="#_x0000_t32" style="position:absolute;left:6221;top:4884;width:1;height:275" o:connectortype="straight">
              <v:stroke endarrow="block"/>
            </v:shape>
            <v:shape id="_x0000_s1037" type="#_x0000_t202" style="position:absolute;left:4458;top:5849;width:3527;height:383;v-text-anchor:middle">
              <v:textbox style="mso-next-textbox:#_x0000_s1037;mso-fit-shape-to-text:t" inset=".5mm,.5mm,.5mm,.5mm">
                <w:txbxContent>
                  <w:p w:rsidR="003677CC" w:rsidRDefault="003677CC" w:rsidP="00822EDC">
                    <w:r>
                      <w:t xml:space="preserve">         </w:t>
                    </w:r>
                    <w:r>
                      <w:rPr>
                        <w:rFonts w:hint="eastAsia"/>
                      </w:rPr>
                      <w:t>编写开题论证报告</w:t>
                    </w:r>
                  </w:p>
                </w:txbxContent>
              </v:textbox>
            </v:shape>
            <v:shape id="_x0000_s1038" type="#_x0000_t32" style="position:absolute;left:6221;top:5558;width:1;height:275" o:connectortype="straight">
              <v:stroke endarrow="block"/>
            </v:shape>
            <v:shape id="_x0000_s1039" type="#_x0000_t32" style="position:absolute;left:4466;top:6501;width:1755;height:306;flip:x" o:connectortype="straight"/>
            <v:shape id="_x0000_s1040" type="#_x0000_t32" style="position:absolute;left:6230;top:6501;width:1763;height:306" o:connectortype="straight"/>
            <v:shape id="_x0000_s1041" type="#_x0000_t202" style="position:absolute;left:4466;top:6623;width:3527;height:368;v-text-anchor:middle" filled="f" stroked="f">
              <v:textbox style="mso-next-textbox:#_x0000_s1041;mso-fit-shape-to-text:t" inset=".5mm,.5mm,.5mm,.5mm">
                <w:txbxContent>
                  <w:p w:rsidR="003677CC" w:rsidRDefault="003677CC" w:rsidP="00822EDC">
                    <w:r>
                      <w:t xml:space="preserve">         </w:t>
                    </w:r>
                    <w:r>
                      <w:rPr>
                        <w:rFonts w:hint="eastAsia"/>
                      </w:rPr>
                      <w:t>召开审查会及座谈会</w:t>
                    </w:r>
                  </w:p>
                </w:txbxContent>
              </v:textbox>
            </v:shape>
            <v:shape id="_x0000_s1042" type="#_x0000_t32" style="position:absolute;left:6229;top:6236;width:1;height:275" o:connectortype="straight">
              <v:stroke endarrow="block"/>
            </v:shape>
            <v:shape id="_x0000_s1043" type="#_x0000_t32" style="position:absolute;left:4466;top:6807;width:1757;height:361" o:connectortype="straight"/>
            <v:shape id="_x0000_s1044" type="#_x0000_t32" style="position:absolute;left:6223;top:6807;width:1770;height:361;flip:y" o:connectortype="straight"/>
            <v:shape id="_x0000_s1045" type="#_x0000_t202" style="position:absolute;left:9780;top:5652;width:453;height:1155" filled="f" stroked="f">
              <v:textbox style="layout-flow:vertical-ideographic;mso-next-textbox:#_x0000_s1045" inset=".5mm,,.5mm">
                <w:txbxContent>
                  <w:p w:rsidR="003677CC" w:rsidRDefault="003677CC" w:rsidP="00822EDC">
                    <w:r>
                      <w:rPr>
                        <w:rFonts w:hint="eastAsia"/>
                      </w:rPr>
                      <w:t>未通过</w:t>
                    </w:r>
                  </w:p>
                </w:txbxContent>
              </v:textbox>
            </v:shape>
            <v:shape id="_x0000_s1046" type="#_x0000_t202" style="position:absolute;left:3482;top:7467;width:5502;height:383;v-text-anchor:middle">
              <v:textbox style="mso-next-textbox:#_x0000_s1046;mso-fit-shape-to-text:t" inset=".5mm,.5mm,.5mm,.5mm">
                <w:txbxContent>
                  <w:p w:rsidR="003677CC" w:rsidRDefault="003677CC" w:rsidP="00822EDC">
                    <w:bookmarkStart w:id="86" w:name="OLE_LINK26"/>
                    <w:bookmarkStart w:id="87" w:name="_Hlk509393435"/>
                    <w:bookmarkStart w:id="88" w:name="OLE_LINK27"/>
                    <w:r>
                      <w:t xml:space="preserve">   </w:t>
                    </w:r>
                    <w:r>
                      <w:rPr>
                        <w:rFonts w:hint="eastAsia"/>
                      </w:rPr>
                      <w:t>编制标准文本及编制说明</w:t>
                    </w:r>
                    <w:bookmarkEnd w:id="86"/>
                    <w:bookmarkEnd w:id="87"/>
                    <w:bookmarkEnd w:id="88"/>
                    <w:r>
                      <w:rPr>
                        <w:rFonts w:hint="eastAsia"/>
                      </w:rPr>
                      <w:t>，形成征求意见稿</w:t>
                    </w:r>
                  </w:p>
                </w:txbxContent>
              </v:textbox>
            </v:shape>
            <v:shape id="_x0000_s1047" type="#_x0000_t32" style="position:absolute;left:6229;top:7176;width:1;height:275" o:connectortype="straight">
              <v:stroke endarrow="block"/>
            </v:shape>
            <v:shape id="_x0000_s1048" type="#_x0000_t202" style="position:absolute;left:4153;top:7103;width:3527;height:368;v-text-anchor:middle" filled="f" stroked="f">
              <v:textbox style="mso-next-textbox:#_x0000_s1048;mso-fit-shape-to-text:t" inset=".5mm,.5mm,.5mm,.5mm">
                <w:txbxContent>
                  <w:p w:rsidR="003677CC" w:rsidRDefault="003677CC" w:rsidP="00822EDC">
                    <w:r>
                      <w:t xml:space="preserve">              </w:t>
                    </w:r>
                    <w:r>
                      <w:rPr>
                        <w:rFonts w:hint="eastAsia"/>
                      </w:rPr>
                      <w:t>通过</w:t>
                    </w:r>
                  </w:p>
                </w:txbxContent>
              </v:textbox>
            </v:shape>
            <v:shape id="_x0000_s1049" type="#_x0000_t202" style="position:absolute;left:4458;top:8150;width:3527;height:383;v-text-anchor:middle">
              <v:textbox style="mso-next-textbox:#_x0000_s1049;mso-fit-shape-to-text:t" inset=".5mm,.5mm,.5mm,.5mm">
                <w:txbxContent>
                  <w:p w:rsidR="003677CC" w:rsidRDefault="003677CC" w:rsidP="00822EDC">
                    <w:r>
                      <w:t xml:space="preserve">    </w:t>
                    </w:r>
                    <w:r>
                      <w:rPr>
                        <w:rFonts w:hint="eastAsia"/>
                      </w:rPr>
                      <w:t>标准管理部门组织征求意见</w:t>
                    </w:r>
                  </w:p>
                </w:txbxContent>
              </v:textbox>
            </v:shape>
            <v:shape id="_x0000_s1050" type="#_x0000_t32" style="position:absolute;left:6221;top:7859;width:1;height:275" o:connectortype="straight">
              <v:stroke endarrow="block"/>
            </v:shape>
            <v:shape id="_x0000_s1051" type="#_x0000_t202" style="position:absolute;left:4458;top:8824;width:3527;height:383;v-text-anchor:middle">
              <v:textbox style="mso-next-textbox:#_x0000_s1051;mso-fit-shape-to-text:t" inset=".5mm,.5mm,.5mm,.5mm">
                <w:txbxContent>
                  <w:p w:rsidR="003677CC" w:rsidRDefault="003677CC" w:rsidP="00822EDC">
                    <w:r>
                      <w:t xml:space="preserve">       </w:t>
                    </w:r>
                    <w:r>
                      <w:rPr>
                        <w:rFonts w:hint="eastAsia"/>
                      </w:rPr>
                      <w:t>编制组汇总处理意见</w:t>
                    </w:r>
                  </w:p>
                </w:txbxContent>
              </v:textbox>
            </v:shape>
            <v:shape id="_x0000_s1052" type="#_x0000_t32" style="position:absolute;left:6221;top:8533;width:1;height:275" o:connectortype="straight">
              <v:stroke endarrow="block"/>
            </v:shape>
            <v:shape id="_x0000_s1053" type="#_x0000_t202" style="position:absolute;left:3730;top:9498;width:4985;height:383;v-text-anchor:middle">
              <v:textbox style="mso-next-textbox:#_x0000_s1053;mso-fit-shape-to-text:t" inset=".5mm,.5mm,.5mm,.5mm">
                <w:txbxContent>
                  <w:p w:rsidR="003677CC" w:rsidRDefault="003677CC" w:rsidP="00822EDC">
                    <w:r>
                      <w:rPr>
                        <w:rFonts w:hint="eastAsia"/>
                      </w:rPr>
                      <w:t>编制组修改完善征求意见稿及编制说明，形成送审稿</w:t>
                    </w:r>
                  </w:p>
                </w:txbxContent>
              </v:textbox>
            </v:shape>
            <v:shape id="_x0000_s1054" type="#_x0000_t32" style="position:absolute;left:6221;top:9207;width:1;height:275" o:connectortype="straight">
              <v:stroke endarrow="block"/>
            </v:shape>
            <v:shape id="_x0000_s1055" type="#_x0000_t32" style="position:absolute;left:4466;top:10146;width:1755;height:306;flip:x" o:connectortype="straight"/>
            <v:shape id="_x0000_s1056" type="#_x0000_t32" style="position:absolute;left:6230;top:10146;width:1763;height:306" o:connectortype="straight"/>
            <v:shape id="_x0000_s1057" type="#_x0000_t202" style="position:absolute;left:4466;top:10268;width:3527;height:368;v-text-anchor:middle" filled="f" stroked="f">
              <v:textbox style="mso-next-textbox:#_x0000_s1057;mso-fit-shape-to-text:t" inset=".5mm,.5mm,.5mm,.5mm">
                <w:txbxContent>
                  <w:p w:rsidR="003677CC" w:rsidRDefault="003677CC" w:rsidP="00822EDC">
                    <w:r>
                      <w:t xml:space="preserve">    </w:t>
                    </w:r>
                    <w:r>
                      <w:rPr>
                        <w:rFonts w:hint="eastAsia"/>
                      </w:rPr>
                      <w:t>标准编制部门组织技术审查</w:t>
                    </w:r>
                  </w:p>
                </w:txbxContent>
              </v:textbox>
            </v:shape>
            <v:shape id="_x0000_s1058" type="#_x0000_t32" style="position:absolute;left:6229;top:9881;width:1;height:275" o:connectortype="straight">
              <v:stroke endarrow="block"/>
            </v:shape>
            <v:shape id="_x0000_s1059" type="#_x0000_t32" style="position:absolute;left:4466;top:10452;width:1757;height:361" o:connectortype="straight"/>
            <v:shape id="_x0000_s1060" type="#_x0000_t32" style="position:absolute;left:6223;top:10452;width:1770;height:361;flip:y" o:connectortype="straight"/>
            <v:shape id="_x0000_s1061" type="#_x0000_t32" style="position:absolute;left:7993;top:10452;width:1982;height:1" o:connectortype="straight"/>
            <v:shape id="_x0000_s1062" type="#_x0000_t32" style="position:absolute;left:6229;top:10821;width:1;height:275" o:connectortype="straight">
              <v:stroke endarrow="block"/>
            </v:shape>
            <v:shape id="_x0000_s1063" type="#_x0000_t202" style="position:absolute;left:4153;top:10748;width:3527;height:368;v-text-anchor:middle" filled="f" stroked="f">
              <v:textbox style="mso-next-textbox:#_x0000_s1063;mso-fit-shape-to-text:t" inset=".5mm,.5mm,.5mm,.5mm">
                <w:txbxContent>
                  <w:p w:rsidR="003677CC" w:rsidRDefault="003677CC" w:rsidP="00822EDC">
                    <w:r>
                      <w:t xml:space="preserve">              </w:t>
                    </w:r>
                    <w:r>
                      <w:rPr>
                        <w:rFonts w:hint="eastAsia"/>
                      </w:rPr>
                      <w:t>通过</w:t>
                    </w:r>
                  </w:p>
                </w:txbxContent>
              </v:textbox>
            </v:shape>
            <v:shape id="_x0000_s1064" type="#_x0000_t202" style="position:absolute;left:3482;top:11100;width:5502;height:383;v-text-anchor:middle">
              <v:textbox style="mso-next-textbox:#_x0000_s1064;mso-fit-shape-to-text:t" inset=".5mm,.5mm,.5mm,.5mm">
                <w:txbxContent>
                  <w:p w:rsidR="003677CC" w:rsidRDefault="003677CC" w:rsidP="00822EDC">
                    <w:r>
                      <w:t xml:space="preserve">   </w:t>
                    </w:r>
                    <w:r>
                      <w:rPr>
                        <w:rFonts w:hint="eastAsia"/>
                      </w:rPr>
                      <w:t>编制组修改完善送审稿及编制说明，形成报批稿</w:t>
                    </w:r>
                  </w:p>
                </w:txbxContent>
              </v:textbox>
            </v:shape>
            <v:shape id="_x0000_s1065" type="#_x0000_t202" style="position:absolute;left:4113;top:11783;width:4197;height:383;v-text-anchor:middle">
              <v:textbox style="mso-next-textbox:#_x0000_s1065;mso-fit-shape-to-text:t" inset=".5mm,.5mm,.5mm,.5mm">
                <w:txbxContent>
                  <w:p w:rsidR="003677CC" w:rsidRDefault="003677CC" w:rsidP="00822EDC">
                    <w:bookmarkStart w:id="89" w:name="_Hlk509394576"/>
                    <w:bookmarkStart w:id="90" w:name="OLE_LINK38"/>
                    <w:bookmarkStart w:id="91" w:name="OLE_LINK39"/>
                    <w:r>
                      <w:t xml:space="preserve"> </w:t>
                    </w:r>
                    <w:r>
                      <w:rPr>
                        <w:rFonts w:hint="eastAsia"/>
                      </w:rPr>
                      <w:t>标准管理部门行政审查、报批、编号、发布</w:t>
                    </w:r>
                    <w:bookmarkEnd w:id="89"/>
                    <w:bookmarkEnd w:id="90"/>
                    <w:bookmarkEnd w:id="91"/>
                  </w:p>
                </w:txbxContent>
              </v:textbox>
            </v:shape>
            <v:shape id="_x0000_s1066" type="#_x0000_t32" style="position:absolute;left:6221;top:11492;width:1;height:275" o:connectortype="straight">
              <v:stroke endarrow="block"/>
            </v:shape>
            <v:shape id="_x0000_s1067" type="#_x0000_t202" style="position:absolute;left:4458;top:12457;width:3527;height:383;v-text-anchor:middle">
              <v:textbox style="mso-next-textbox:#_x0000_s1067;mso-fit-shape-to-text:t" inset=".5mm,.5mm,.5mm,.5mm">
                <w:txbxContent>
                  <w:p w:rsidR="003677CC" w:rsidRDefault="003677CC" w:rsidP="00DF0A83">
                    <w:pPr>
                      <w:jc w:val="center"/>
                    </w:pPr>
                    <w:r>
                      <w:rPr>
                        <w:rFonts w:hint="eastAsia"/>
                      </w:rPr>
                      <w:t>报生态环境厅备案</w:t>
                    </w:r>
                  </w:p>
                </w:txbxContent>
              </v:textbox>
            </v:shape>
            <v:shape id="_x0000_s1068" type="#_x0000_t32" style="position:absolute;left:6221;top:12166;width:1;height:275" o:connectortype="straight">
              <v:stroke endarrow="block"/>
            </v:shape>
            <v:shape id="_x0000_s1069" type="#_x0000_t32" style="position:absolute;left:9975;top:9344;width:1;height:1108;flip:y" o:connectortype="straight"/>
            <v:shape id="_x0000_s1070" type="#_x0000_t202" style="position:absolute;left:9854;top:9519;width:453;height:1155" filled="f" stroked="f">
              <v:textbox style="layout-flow:vertical-ideographic;mso-next-textbox:#_x0000_s1070" inset=".5mm,,.5mm">
                <w:txbxContent>
                  <w:p w:rsidR="003677CC" w:rsidRDefault="003677CC" w:rsidP="00822EDC">
                    <w:r>
                      <w:rPr>
                        <w:rFonts w:hint="eastAsia"/>
                      </w:rPr>
                      <w:t>未通过</w:t>
                    </w:r>
                  </w:p>
                </w:txbxContent>
              </v:textbox>
            </v:shape>
            <v:shape id="_x0000_s1071" type="#_x0000_t32" style="position:absolute;left:6210;top:9337;width:3773;height:8;flip:x" o:connectortype="straight">
              <v:stroke endarrow="block"/>
            </v:shape>
            <v:line id="_x0000_s1072" style="position:absolute;flip:x" from="6210,5011" to="9885,5012">
              <v:stroke endarrow="block"/>
            </v:line>
            <v:line id="_x0000_s1073" style="position:absolute" from="9885,5011" to="9886,6815"/>
            <v:line id="_x0000_s1074" style="position:absolute" from="7997,6807" to="9887,6808"/>
            <w10:anchorlock/>
          </v:group>
        </w:pict>
      </w:r>
      <w:bookmarkEnd w:id="78"/>
      <w:bookmarkEnd w:id="79"/>
      <w:bookmarkEnd w:id="80"/>
      <w:r w:rsidRPr="00762DF4">
        <w:rPr>
          <w:rFonts w:ascii="Times New Roman" w:eastAsia="仿宋" w:hAnsi="仿宋" w:hint="eastAsia"/>
          <w:b/>
          <w:bCs/>
          <w:sz w:val="24"/>
          <w:szCs w:val="24"/>
        </w:rPr>
        <w:t>图</w:t>
      </w:r>
      <w:r w:rsidRPr="00762DF4">
        <w:rPr>
          <w:rFonts w:ascii="Times New Roman" w:eastAsia="仿宋" w:hAnsi="Times New Roman"/>
          <w:b/>
          <w:bCs/>
          <w:sz w:val="24"/>
          <w:szCs w:val="24"/>
        </w:rPr>
        <w:t>1</w:t>
      </w:r>
      <w:r w:rsidRPr="00762DF4">
        <w:rPr>
          <w:rFonts w:ascii="Times New Roman" w:eastAsia="仿宋" w:hAnsi="仿宋" w:hint="eastAsia"/>
          <w:b/>
          <w:bCs/>
          <w:sz w:val="24"/>
          <w:szCs w:val="24"/>
        </w:rPr>
        <w:t>编制技术路线</w:t>
      </w:r>
      <w:r>
        <w:rPr>
          <w:rFonts w:ascii="Times New Roman" w:eastAsia="仿宋" w:hAnsi="仿宋" w:hint="eastAsia"/>
          <w:b/>
          <w:bCs/>
          <w:sz w:val="24"/>
          <w:szCs w:val="24"/>
        </w:rPr>
        <w:t>图</w:t>
      </w:r>
    </w:p>
    <w:p w:rsidR="003677CC" w:rsidRPr="0080393F" w:rsidRDefault="003677CC" w:rsidP="004728FE">
      <w:pPr>
        <w:spacing w:beforeLines="50" w:afterLines="50" w:line="360" w:lineRule="auto"/>
        <w:jc w:val="left"/>
        <w:outlineLvl w:val="0"/>
        <w:rPr>
          <w:rFonts w:ascii="Times New Roman" w:eastAsia="仿宋" w:hAnsi="Times New Roman"/>
          <w:b/>
          <w:bCs/>
          <w:sz w:val="28"/>
          <w:szCs w:val="28"/>
        </w:rPr>
      </w:pPr>
      <w:bookmarkStart w:id="92" w:name="_Toc9704002"/>
      <w:bookmarkStart w:id="93" w:name="_Toc509397446"/>
      <w:bookmarkStart w:id="94" w:name="_Toc9704066"/>
      <w:bookmarkStart w:id="95" w:name="_Toc72843914"/>
      <w:r w:rsidRPr="0080393F">
        <w:rPr>
          <w:rFonts w:ascii="Times New Roman" w:eastAsia="仿宋" w:hAnsi="Times New Roman"/>
          <w:b/>
          <w:bCs/>
          <w:sz w:val="28"/>
          <w:szCs w:val="28"/>
        </w:rPr>
        <w:t xml:space="preserve">5 </w:t>
      </w:r>
      <w:r w:rsidRPr="0080393F">
        <w:rPr>
          <w:rFonts w:ascii="Times New Roman" w:eastAsia="仿宋" w:hAnsi="仿宋" w:hint="eastAsia"/>
          <w:b/>
          <w:bCs/>
          <w:sz w:val="28"/>
          <w:szCs w:val="28"/>
        </w:rPr>
        <w:t>主要内容说明</w:t>
      </w:r>
      <w:bookmarkEnd w:id="92"/>
      <w:bookmarkEnd w:id="93"/>
      <w:bookmarkEnd w:id="94"/>
      <w:bookmarkEnd w:id="95"/>
    </w:p>
    <w:p w:rsidR="003677CC" w:rsidRPr="0080393F" w:rsidRDefault="003677CC" w:rsidP="004728FE">
      <w:pPr>
        <w:spacing w:beforeLines="50" w:afterLines="50" w:line="360" w:lineRule="auto"/>
        <w:jc w:val="left"/>
        <w:outlineLvl w:val="1"/>
        <w:rPr>
          <w:rFonts w:ascii="Times New Roman" w:eastAsia="仿宋" w:hAnsi="Times New Roman"/>
          <w:sz w:val="28"/>
          <w:szCs w:val="28"/>
        </w:rPr>
      </w:pPr>
      <w:bookmarkStart w:id="96" w:name="_Toc509397447"/>
      <w:bookmarkStart w:id="97" w:name="_Toc9704067"/>
      <w:bookmarkStart w:id="98" w:name="_Toc9704003"/>
      <w:bookmarkStart w:id="99" w:name="_Toc72843915"/>
      <w:r w:rsidRPr="0080393F">
        <w:rPr>
          <w:rFonts w:ascii="Times New Roman" w:eastAsia="仿宋" w:hAnsi="Times New Roman"/>
          <w:sz w:val="28"/>
          <w:szCs w:val="28"/>
        </w:rPr>
        <w:t xml:space="preserve">5.1 </w:t>
      </w:r>
      <w:r w:rsidRPr="0080393F">
        <w:rPr>
          <w:rFonts w:ascii="Times New Roman" w:eastAsia="仿宋" w:hAnsi="仿宋" w:hint="eastAsia"/>
          <w:sz w:val="28"/>
          <w:szCs w:val="28"/>
        </w:rPr>
        <w:t>适用范围</w:t>
      </w:r>
      <w:bookmarkEnd w:id="96"/>
      <w:bookmarkEnd w:id="97"/>
      <w:bookmarkEnd w:id="98"/>
      <w:bookmarkEnd w:id="99"/>
    </w:p>
    <w:p w:rsidR="003677CC" w:rsidRPr="002C78D6" w:rsidRDefault="003677CC" w:rsidP="004728FE">
      <w:pPr>
        <w:spacing w:line="360" w:lineRule="auto"/>
        <w:ind w:firstLineChars="200" w:firstLine="31680"/>
        <w:jc w:val="left"/>
        <w:rPr>
          <w:rFonts w:ascii="Times New Roman" w:eastAsia="仿宋" w:hAnsi="Times New Roman"/>
          <w:sz w:val="28"/>
          <w:szCs w:val="28"/>
        </w:rPr>
      </w:pPr>
      <w:r>
        <w:rPr>
          <w:rFonts w:ascii="Times New Roman" w:eastAsia="仿宋" w:hAnsi="仿宋" w:hint="eastAsia"/>
          <w:sz w:val="28"/>
          <w:szCs w:val="28"/>
        </w:rPr>
        <w:t>根据山东省土壤污染防治工作面临的严峻形势，结合生态环境部门环境管理实际需求，考虑经济承受能力，经多次专家讨论，将本标准适用范围由招标文件中的“</w:t>
      </w:r>
      <w:r w:rsidRPr="00C2242D">
        <w:rPr>
          <w:rFonts w:ascii="Times New Roman" w:eastAsia="仿宋" w:hAnsi="仿宋" w:hint="eastAsia"/>
          <w:sz w:val="28"/>
          <w:szCs w:val="28"/>
        </w:rPr>
        <w:t>拟开发利用为居住用地和商业、学校、医疗、养老机构等公共设施用地的污染地块</w:t>
      </w:r>
      <w:r>
        <w:rPr>
          <w:rFonts w:ascii="Times New Roman" w:eastAsia="仿宋" w:hAnsi="仿宋" w:hint="eastAsia"/>
          <w:sz w:val="28"/>
          <w:szCs w:val="28"/>
        </w:rPr>
        <w:t>”核定为经相关技术规范确定的污染地块的风险管控，包括暂不开发利用和拟开发利用污染地块两种情况，不包括在</w:t>
      </w:r>
      <w:r w:rsidRPr="00556B8A">
        <w:rPr>
          <w:rFonts w:ascii="Times New Roman" w:eastAsia="仿宋" w:hAnsi="Times New Roman" w:hint="eastAsia"/>
          <w:sz w:val="28"/>
          <w:szCs w:val="28"/>
        </w:rPr>
        <w:t>产企业以及放射性和致病性生物污染地块</w:t>
      </w:r>
      <w:r>
        <w:rPr>
          <w:rFonts w:ascii="Times New Roman" w:eastAsia="仿宋" w:hAnsi="Times New Roman" w:hint="eastAsia"/>
          <w:sz w:val="28"/>
          <w:szCs w:val="28"/>
        </w:rPr>
        <w:t>。标准</w:t>
      </w:r>
      <w:r>
        <w:rPr>
          <w:rFonts w:eastAsia="仿宋" w:hAnsi="仿宋" w:hint="eastAsia"/>
          <w:sz w:val="28"/>
          <w:szCs w:val="28"/>
        </w:rPr>
        <w:t>主要</w:t>
      </w:r>
      <w:r w:rsidRPr="00F65868">
        <w:rPr>
          <w:rFonts w:ascii="Times New Roman" w:eastAsia="仿宋" w:hAnsi="Times New Roman" w:hint="eastAsia"/>
          <w:sz w:val="28"/>
          <w:szCs w:val="28"/>
        </w:rPr>
        <w:t>对</w:t>
      </w:r>
      <w:r>
        <w:rPr>
          <w:rFonts w:ascii="Times New Roman" w:eastAsia="仿宋" w:hAnsi="Times New Roman" w:hint="eastAsia"/>
          <w:sz w:val="28"/>
          <w:szCs w:val="28"/>
        </w:rPr>
        <w:t>污染地块风险管控</w:t>
      </w:r>
      <w:r w:rsidRPr="00F65868">
        <w:rPr>
          <w:rFonts w:ascii="Times New Roman" w:eastAsia="仿宋" w:hAnsi="Times New Roman" w:hint="eastAsia"/>
          <w:sz w:val="28"/>
          <w:szCs w:val="28"/>
        </w:rPr>
        <w:t>的基本原则、工作程序和技术要求进行规定</w:t>
      </w:r>
      <w:r>
        <w:rPr>
          <w:rFonts w:ascii="Times New Roman" w:eastAsia="仿宋" w:hAnsi="Times New Roman" w:hint="eastAsia"/>
          <w:sz w:val="28"/>
          <w:szCs w:val="28"/>
        </w:rPr>
        <w:t>。</w:t>
      </w:r>
    </w:p>
    <w:p w:rsidR="003677CC" w:rsidRPr="00627ED3" w:rsidRDefault="003677CC" w:rsidP="004728FE">
      <w:pPr>
        <w:spacing w:beforeLines="50" w:afterLines="50" w:line="360" w:lineRule="auto"/>
        <w:jc w:val="left"/>
        <w:outlineLvl w:val="1"/>
        <w:rPr>
          <w:rFonts w:ascii="Times New Roman" w:eastAsia="仿宋" w:hAnsi="Times New Roman"/>
          <w:sz w:val="28"/>
          <w:szCs w:val="28"/>
        </w:rPr>
      </w:pPr>
      <w:bookmarkStart w:id="100" w:name="_Toc9704004"/>
      <w:bookmarkStart w:id="101" w:name="_Toc509397448"/>
      <w:bookmarkStart w:id="102" w:name="_Toc9704068"/>
      <w:bookmarkStart w:id="103" w:name="_Toc72843916"/>
      <w:r w:rsidRPr="00627ED3">
        <w:rPr>
          <w:rFonts w:ascii="Times New Roman" w:eastAsia="仿宋" w:hAnsi="Times New Roman"/>
          <w:sz w:val="28"/>
          <w:szCs w:val="28"/>
        </w:rPr>
        <w:t xml:space="preserve">5.2 </w:t>
      </w:r>
      <w:r w:rsidRPr="00627ED3">
        <w:rPr>
          <w:rFonts w:ascii="Times New Roman" w:eastAsia="仿宋" w:hAnsi="仿宋" w:hint="eastAsia"/>
          <w:sz w:val="28"/>
          <w:szCs w:val="28"/>
        </w:rPr>
        <w:t>规范性引用文件</w:t>
      </w:r>
      <w:bookmarkEnd w:id="100"/>
      <w:bookmarkEnd w:id="101"/>
      <w:bookmarkEnd w:id="102"/>
      <w:bookmarkEnd w:id="103"/>
    </w:p>
    <w:p w:rsidR="003677CC" w:rsidRPr="00F54D75" w:rsidRDefault="003677CC" w:rsidP="004728FE">
      <w:pPr>
        <w:spacing w:line="360" w:lineRule="auto"/>
        <w:ind w:firstLineChars="200" w:firstLine="31680"/>
        <w:jc w:val="left"/>
        <w:rPr>
          <w:rFonts w:ascii="Times New Roman" w:eastAsia="仿宋" w:hAnsi="仿宋"/>
          <w:sz w:val="28"/>
          <w:szCs w:val="28"/>
        </w:rPr>
      </w:pPr>
      <w:r w:rsidRPr="00627ED3">
        <w:rPr>
          <w:rFonts w:ascii="Times New Roman" w:eastAsia="仿宋" w:hAnsi="仿宋" w:hint="eastAsia"/>
          <w:sz w:val="28"/>
          <w:szCs w:val="28"/>
        </w:rPr>
        <w:t>本标准引用了</w:t>
      </w:r>
      <w:r>
        <w:rPr>
          <w:rFonts w:eastAsia="仿宋" w:hAnsi="仿宋" w:hint="eastAsia"/>
          <w:sz w:val="28"/>
          <w:szCs w:val="28"/>
        </w:rPr>
        <w:t>《</w:t>
      </w:r>
      <w:r w:rsidRPr="000A3520">
        <w:rPr>
          <w:rFonts w:eastAsia="仿宋" w:hAnsi="仿宋" w:hint="eastAsia"/>
          <w:sz w:val="28"/>
          <w:szCs w:val="28"/>
        </w:rPr>
        <w:t>建设用地土壤污染状况调查技术导则</w:t>
      </w:r>
      <w:r>
        <w:rPr>
          <w:rFonts w:eastAsia="仿宋" w:hAnsi="仿宋" w:hint="eastAsia"/>
          <w:sz w:val="28"/>
          <w:szCs w:val="28"/>
        </w:rPr>
        <w:t>》</w:t>
      </w:r>
      <w:r>
        <w:rPr>
          <w:rFonts w:ascii="Times New Roman" w:eastAsia="仿宋" w:hAnsi="仿宋" w:hint="eastAsia"/>
          <w:sz w:val="28"/>
          <w:szCs w:val="28"/>
        </w:rPr>
        <w:t>（</w:t>
      </w:r>
      <w:r w:rsidRPr="000A3520">
        <w:rPr>
          <w:rFonts w:ascii="Times New Roman" w:eastAsia="仿宋" w:hAnsi="Times New Roman"/>
          <w:sz w:val="28"/>
          <w:szCs w:val="28"/>
        </w:rPr>
        <w:t>HJ 25.1</w:t>
      </w:r>
      <w:r>
        <w:rPr>
          <w:rFonts w:ascii="Times New Roman" w:eastAsia="仿宋" w:hAnsi="仿宋" w:hint="eastAsia"/>
          <w:sz w:val="28"/>
          <w:szCs w:val="28"/>
        </w:rPr>
        <w:t>）、</w:t>
      </w:r>
      <w:r>
        <w:rPr>
          <w:rFonts w:eastAsia="仿宋" w:hAnsi="仿宋" w:hint="eastAsia"/>
          <w:sz w:val="28"/>
          <w:szCs w:val="28"/>
        </w:rPr>
        <w:t>《</w:t>
      </w:r>
      <w:r w:rsidRPr="000A3520">
        <w:rPr>
          <w:rFonts w:ascii="Times New Roman" w:eastAsia="仿宋" w:hAnsi="仿宋" w:hint="eastAsia"/>
          <w:sz w:val="28"/>
          <w:szCs w:val="28"/>
        </w:rPr>
        <w:t>建设用地土壤污染风险管控和修复监测技术导则</w:t>
      </w:r>
      <w:r>
        <w:rPr>
          <w:rFonts w:eastAsia="仿宋" w:hAnsi="仿宋" w:hint="eastAsia"/>
          <w:sz w:val="28"/>
          <w:szCs w:val="28"/>
        </w:rPr>
        <w:t>》</w:t>
      </w:r>
      <w:r>
        <w:rPr>
          <w:rFonts w:ascii="Times New Roman" w:eastAsia="仿宋" w:hAnsi="仿宋" w:hint="eastAsia"/>
          <w:sz w:val="28"/>
          <w:szCs w:val="28"/>
        </w:rPr>
        <w:t>（</w:t>
      </w:r>
      <w:r w:rsidRPr="000A3520">
        <w:rPr>
          <w:rFonts w:ascii="Times New Roman" w:eastAsia="仿宋" w:hAnsi="Times New Roman"/>
          <w:sz w:val="28"/>
          <w:szCs w:val="28"/>
        </w:rPr>
        <w:t>HJ 25.</w:t>
      </w:r>
      <w:r>
        <w:rPr>
          <w:rFonts w:ascii="Times New Roman" w:eastAsia="仿宋" w:hAnsi="Times New Roman"/>
          <w:sz w:val="28"/>
          <w:szCs w:val="28"/>
        </w:rPr>
        <w:t>2</w:t>
      </w:r>
      <w:r>
        <w:rPr>
          <w:rFonts w:ascii="Times New Roman" w:eastAsia="仿宋" w:hAnsi="仿宋" w:hint="eastAsia"/>
          <w:sz w:val="28"/>
          <w:szCs w:val="28"/>
        </w:rPr>
        <w:t>）、</w:t>
      </w:r>
      <w:r>
        <w:rPr>
          <w:rFonts w:eastAsia="仿宋" w:hAnsi="仿宋" w:hint="eastAsia"/>
          <w:sz w:val="28"/>
          <w:szCs w:val="28"/>
        </w:rPr>
        <w:t>《</w:t>
      </w:r>
      <w:r w:rsidRPr="000A3520">
        <w:rPr>
          <w:rFonts w:ascii="Times New Roman" w:eastAsia="仿宋" w:hAnsi="仿宋" w:hint="eastAsia"/>
          <w:sz w:val="28"/>
          <w:szCs w:val="28"/>
        </w:rPr>
        <w:t>建设用地土壤风险评估技术导则</w:t>
      </w:r>
      <w:r>
        <w:rPr>
          <w:rFonts w:eastAsia="仿宋" w:hAnsi="仿宋" w:hint="eastAsia"/>
          <w:sz w:val="28"/>
          <w:szCs w:val="28"/>
        </w:rPr>
        <w:t>》（</w:t>
      </w:r>
      <w:r w:rsidRPr="000A3520">
        <w:rPr>
          <w:rFonts w:ascii="Times New Roman" w:eastAsia="仿宋" w:hAnsi="仿宋"/>
          <w:sz w:val="28"/>
          <w:szCs w:val="28"/>
        </w:rPr>
        <w:t>HJ 25.3</w:t>
      </w:r>
      <w:r>
        <w:rPr>
          <w:rFonts w:eastAsia="仿宋" w:hAnsi="仿宋" w:hint="eastAsia"/>
          <w:sz w:val="28"/>
          <w:szCs w:val="28"/>
        </w:rPr>
        <w:t>）、《</w:t>
      </w:r>
      <w:r w:rsidRPr="000A3520">
        <w:rPr>
          <w:rFonts w:ascii="Times New Roman" w:eastAsia="仿宋" w:hAnsi="仿宋" w:hint="eastAsia"/>
          <w:sz w:val="28"/>
          <w:szCs w:val="28"/>
        </w:rPr>
        <w:t>建设用地土壤修复技术导则</w:t>
      </w:r>
      <w:r>
        <w:rPr>
          <w:rFonts w:eastAsia="仿宋" w:hAnsi="仿宋" w:hint="eastAsia"/>
          <w:sz w:val="28"/>
          <w:szCs w:val="28"/>
        </w:rPr>
        <w:t>》（</w:t>
      </w:r>
      <w:r w:rsidRPr="000A3520">
        <w:rPr>
          <w:rFonts w:ascii="Times New Roman" w:eastAsia="仿宋" w:hAnsi="仿宋"/>
          <w:sz w:val="28"/>
          <w:szCs w:val="28"/>
        </w:rPr>
        <w:t>HJ 25.</w:t>
      </w:r>
      <w:r>
        <w:rPr>
          <w:rFonts w:ascii="Times New Roman" w:eastAsia="仿宋" w:hAnsi="仿宋"/>
          <w:sz w:val="28"/>
          <w:szCs w:val="28"/>
        </w:rPr>
        <w:t>4</w:t>
      </w:r>
      <w:r>
        <w:rPr>
          <w:rFonts w:eastAsia="仿宋" w:hAnsi="仿宋" w:hint="eastAsia"/>
          <w:sz w:val="28"/>
          <w:szCs w:val="28"/>
        </w:rPr>
        <w:t>）、《</w:t>
      </w:r>
      <w:r w:rsidRPr="000A3520">
        <w:rPr>
          <w:rFonts w:ascii="Times New Roman" w:eastAsia="仿宋" w:hAnsi="仿宋" w:hint="eastAsia"/>
          <w:sz w:val="28"/>
          <w:szCs w:val="28"/>
        </w:rPr>
        <w:t>污染地块风险管控与土壤修复效果评估技术导则（试行）</w:t>
      </w:r>
      <w:r>
        <w:rPr>
          <w:rFonts w:eastAsia="仿宋" w:hAnsi="仿宋" w:hint="eastAsia"/>
          <w:sz w:val="28"/>
          <w:szCs w:val="28"/>
        </w:rPr>
        <w:t>》（</w:t>
      </w:r>
      <w:r w:rsidRPr="000A3520">
        <w:rPr>
          <w:rFonts w:ascii="Times New Roman" w:eastAsia="仿宋" w:hAnsi="仿宋"/>
          <w:sz w:val="28"/>
          <w:szCs w:val="28"/>
        </w:rPr>
        <w:t>HJ 25.</w:t>
      </w:r>
      <w:r>
        <w:rPr>
          <w:rFonts w:ascii="Times New Roman" w:eastAsia="仿宋" w:hAnsi="仿宋"/>
          <w:sz w:val="28"/>
          <w:szCs w:val="28"/>
        </w:rPr>
        <w:t>5</w:t>
      </w:r>
      <w:r>
        <w:rPr>
          <w:rFonts w:eastAsia="仿宋" w:hAnsi="仿宋" w:hint="eastAsia"/>
          <w:sz w:val="28"/>
          <w:szCs w:val="28"/>
        </w:rPr>
        <w:t>）、《</w:t>
      </w:r>
      <w:r w:rsidRPr="000A3520">
        <w:rPr>
          <w:rFonts w:ascii="Times New Roman" w:eastAsia="仿宋" w:hAnsi="仿宋" w:hint="eastAsia"/>
          <w:sz w:val="28"/>
          <w:szCs w:val="28"/>
        </w:rPr>
        <w:t>污染地块地下水修复和风险管控技术导则</w:t>
      </w:r>
      <w:r>
        <w:rPr>
          <w:rFonts w:eastAsia="仿宋" w:hAnsi="仿宋" w:hint="eastAsia"/>
          <w:sz w:val="28"/>
          <w:szCs w:val="28"/>
        </w:rPr>
        <w:t>》（</w:t>
      </w:r>
      <w:r w:rsidRPr="000A3520">
        <w:rPr>
          <w:rFonts w:ascii="Times New Roman" w:eastAsia="仿宋" w:hAnsi="仿宋"/>
          <w:sz w:val="28"/>
          <w:szCs w:val="28"/>
        </w:rPr>
        <w:t>HJ 25.</w:t>
      </w:r>
      <w:r>
        <w:rPr>
          <w:rFonts w:ascii="Times New Roman" w:eastAsia="仿宋" w:hAnsi="仿宋"/>
          <w:sz w:val="28"/>
          <w:szCs w:val="28"/>
        </w:rPr>
        <w:t>6</w:t>
      </w:r>
      <w:r>
        <w:rPr>
          <w:rFonts w:eastAsia="仿宋" w:hAnsi="仿宋" w:hint="eastAsia"/>
          <w:sz w:val="28"/>
          <w:szCs w:val="28"/>
        </w:rPr>
        <w:t>）</w:t>
      </w:r>
      <w:r w:rsidRPr="00627ED3">
        <w:rPr>
          <w:rFonts w:ascii="Times New Roman" w:eastAsia="仿宋" w:hAnsi="仿宋" w:hint="eastAsia"/>
          <w:sz w:val="28"/>
          <w:szCs w:val="28"/>
        </w:rPr>
        <w:t>等</w:t>
      </w:r>
      <w:r>
        <w:rPr>
          <w:rFonts w:ascii="Times New Roman" w:eastAsia="仿宋" w:hAnsi="仿宋"/>
          <w:sz w:val="28"/>
          <w:szCs w:val="28"/>
        </w:rPr>
        <w:t>19</w:t>
      </w:r>
      <w:r>
        <w:rPr>
          <w:rFonts w:ascii="Times New Roman" w:eastAsia="仿宋" w:hAnsi="仿宋" w:hint="eastAsia"/>
          <w:sz w:val="28"/>
          <w:szCs w:val="28"/>
        </w:rPr>
        <w:t>项</w:t>
      </w:r>
      <w:r w:rsidRPr="00627ED3">
        <w:rPr>
          <w:rFonts w:ascii="Times New Roman" w:eastAsia="仿宋" w:hAnsi="仿宋" w:hint="eastAsia"/>
          <w:sz w:val="28"/>
          <w:szCs w:val="28"/>
        </w:rPr>
        <w:t>标准的相关内容</w:t>
      </w:r>
      <w:r>
        <w:rPr>
          <w:rFonts w:ascii="Times New Roman" w:eastAsia="仿宋" w:hAnsi="仿宋" w:hint="eastAsia"/>
          <w:sz w:val="28"/>
          <w:szCs w:val="28"/>
        </w:rPr>
        <w:t>，详见导则原文第</w:t>
      </w:r>
      <w:r>
        <w:rPr>
          <w:rFonts w:ascii="Times New Roman" w:eastAsia="仿宋" w:hAnsi="仿宋"/>
          <w:sz w:val="28"/>
          <w:szCs w:val="28"/>
        </w:rPr>
        <w:t>2</w:t>
      </w:r>
      <w:r>
        <w:rPr>
          <w:rFonts w:ascii="Times New Roman" w:eastAsia="仿宋" w:hAnsi="仿宋" w:hint="eastAsia"/>
          <w:sz w:val="28"/>
          <w:szCs w:val="28"/>
        </w:rPr>
        <w:t>章的规范性引用文件</w:t>
      </w:r>
      <w:r w:rsidRPr="00627ED3">
        <w:rPr>
          <w:rFonts w:ascii="Times New Roman" w:eastAsia="仿宋" w:hAnsi="仿宋" w:hint="eastAsia"/>
          <w:sz w:val="28"/>
          <w:szCs w:val="28"/>
        </w:rPr>
        <w:t>。</w:t>
      </w:r>
    </w:p>
    <w:p w:rsidR="003677CC" w:rsidRPr="00627ED3" w:rsidRDefault="003677CC" w:rsidP="004728FE">
      <w:pPr>
        <w:spacing w:beforeLines="50" w:afterLines="50" w:line="360" w:lineRule="auto"/>
        <w:jc w:val="left"/>
        <w:outlineLvl w:val="1"/>
        <w:rPr>
          <w:rFonts w:ascii="Times New Roman" w:eastAsia="仿宋" w:hAnsi="Times New Roman"/>
          <w:sz w:val="28"/>
          <w:szCs w:val="28"/>
        </w:rPr>
      </w:pPr>
      <w:bookmarkStart w:id="104" w:name="_Toc509397449"/>
      <w:bookmarkStart w:id="105" w:name="_Toc9704005"/>
      <w:bookmarkStart w:id="106" w:name="_Toc9704069"/>
      <w:bookmarkStart w:id="107" w:name="_Toc72843917"/>
      <w:r w:rsidRPr="00627ED3">
        <w:rPr>
          <w:rFonts w:ascii="Times New Roman" w:eastAsia="仿宋" w:hAnsi="Times New Roman"/>
          <w:sz w:val="28"/>
          <w:szCs w:val="28"/>
        </w:rPr>
        <w:t xml:space="preserve">5.3 </w:t>
      </w:r>
      <w:r w:rsidRPr="00627ED3">
        <w:rPr>
          <w:rFonts w:ascii="Times New Roman" w:eastAsia="仿宋" w:hAnsi="仿宋" w:hint="eastAsia"/>
          <w:sz w:val="28"/>
          <w:szCs w:val="28"/>
        </w:rPr>
        <w:t>主要内容</w:t>
      </w:r>
      <w:bookmarkEnd w:id="104"/>
      <w:bookmarkEnd w:id="105"/>
      <w:bookmarkEnd w:id="106"/>
      <w:bookmarkEnd w:id="107"/>
    </w:p>
    <w:p w:rsidR="003677CC" w:rsidRPr="00627ED3" w:rsidRDefault="003677CC" w:rsidP="004728FE">
      <w:pPr>
        <w:spacing w:line="360" w:lineRule="auto"/>
        <w:ind w:firstLineChars="200" w:firstLine="31680"/>
        <w:jc w:val="left"/>
        <w:rPr>
          <w:rFonts w:ascii="Times New Roman" w:eastAsia="仿宋" w:hAnsi="Times New Roman"/>
          <w:sz w:val="28"/>
          <w:szCs w:val="28"/>
        </w:rPr>
      </w:pPr>
      <w:r w:rsidRPr="00627ED3">
        <w:rPr>
          <w:rFonts w:ascii="Times New Roman" w:eastAsia="仿宋" w:hAnsi="仿宋" w:hint="eastAsia"/>
          <w:sz w:val="28"/>
          <w:szCs w:val="28"/>
        </w:rPr>
        <w:t>本标准主要分为</w:t>
      </w:r>
      <w:r w:rsidRPr="00627ED3">
        <w:rPr>
          <w:rFonts w:ascii="Times New Roman" w:eastAsia="仿宋" w:hAnsi="Times New Roman"/>
          <w:sz w:val="28"/>
          <w:szCs w:val="28"/>
        </w:rPr>
        <w:t>“</w:t>
      </w:r>
      <w:r w:rsidRPr="00627ED3">
        <w:rPr>
          <w:rFonts w:ascii="Times New Roman" w:eastAsia="仿宋" w:hAnsi="仿宋" w:hint="eastAsia"/>
          <w:sz w:val="28"/>
          <w:szCs w:val="28"/>
        </w:rPr>
        <w:t>范围</w:t>
      </w:r>
      <w:r w:rsidRPr="00627ED3">
        <w:rPr>
          <w:rFonts w:ascii="Times New Roman" w:eastAsia="仿宋" w:hAnsi="Times New Roman"/>
          <w:sz w:val="28"/>
          <w:szCs w:val="28"/>
        </w:rPr>
        <w:t>”</w:t>
      </w:r>
      <w:r w:rsidRPr="00627ED3">
        <w:rPr>
          <w:rFonts w:ascii="Times New Roman" w:eastAsia="仿宋" w:hAnsi="仿宋" w:hint="eastAsia"/>
          <w:sz w:val="28"/>
          <w:szCs w:val="28"/>
        </w:rPr>
        <w:t>、</w:t>
      </w:r>
      <w:r w:rsidRPr="00627ED3">
        <w:rPr>
          <w:rFonts w:ascii="Times New Roman" w:eastAsia="仿宋" w:hAnsi="Times New Roman"/>
          <w:sz w:val="28"/>
          <w:szCs w:val="28"/>
        </w:rPr>
        <w:t>“</w:t>
      </w:r>
      <w:r w:rsidRPr="00627ED3">
        <w:rPr>
          <w:rFonts w:ascii="Times New Roman" w:eastAsia="仿宋" w:hAnsi="仿宋" w:hint="eastAsia"/>
          <w:sz w:val="28"/>
          <w:szCs w:val="28"/>
        </w:rPr>
        <w:t>规范性引用文件</w:t>
      </w:r>
      <w:r w:rsidRPr="00627ED3">
        <w:rPr>
          <w:rFonts w:ascii="Times New Roman" w:eastAsia="仿宋" w:hAnsi="Times New Roman"/>
          <w:sz w:val="28"/>
          <w:szCs w:val="28"/>
        </w:rPr>
        <w:t>”</w:t>
      </w:r>
      <w:r w:rsidRPr="00627ED3">
        <w:rPr>
          <w:rFonts w:ascii="Times New Roman" w:eastAsia="仿宋" w:hAnsi="仿宋" w:hint="eastAsia"/>
          <w:sz w:val="28"/>
          <w:szCs w:val="28"/>
        </w:rPr>
        <w:t>、</w:t>
      </w:r>
      <w:r w:rsidRPr="00627ED3">
        <w:rPr>
          <w:rFonts w:ascii="Times New Roman" w:eastAsia="仿宋" w:hAnsi="Times New Roman"/>
          <w:sz w:val="28"/>
          <w:szCs w:val="28"/>
        </w:rPr>
        <w:t>“</w:t>
      </w:r>
      <w:r w:rsidRPr="00627ED3">
        <w:rPr>
          <w:rFonts w:ascii="Times New Roman" w:eastAsia="仿宋" w:hAnsi="仿宋" w:hint="eastAsia"/>
          <w:sz w:val="28"/>
          <w:szCs w:val="28"/>
        </w:rPr>
        <w:t>术语和定义</w:t>
      </w:r>
      <w:r w:rsidRPr="00627ED3">
        <w:rPr>
          <w:rFonts w:ascii="Times New Roman" w:eastAsia="仿宋" w:hAnsi="Times New Roman"/>
          <w:sz w:val="28"/>
          <w:szCs w:val="28"/>
        </w:rPr>
        <w:t>”</w:t>
      </w:r>
      <w:r w:rsidRPr="00627ED3">
        <w:rPr>
          <w:rFonts w:ascii="Times New Roman" w:eastAsia="仿宋" w:hAnsi="仿宋" w:hint="eastAsia"/>
          <w:sz w:val="28"/>
          <w:szCs w:val="28"/>
        </w:rPr>
        <w:t>、</w:t>
      </w:r>
      <w:r w:rsidRPr="00627ED3">
        <w:rPr>
          <w:rFonts w:ascii="Times New Roman" w:eastAsia="仿宋" w:hAnsi="Times New Roman"/>
          <w:sz w:val="28"/>
          <w:szCs w:val="28"/>
        </w:rPr>
        <w:t>“</w:t>
      </w:r>
      <w:r>
        <w:rPr>
          <w:rFonts w:ascii="Times New Roman" w:eastAsia="仿宋" w:hAnsi="仿宋" w:hint="eastAsia"/>
          <w:sz w:val="28"/>
          <w:szCs w:val="28"/>
        </w:rPr>
        <w:t>基本原则和工作程序</w:t>
      </w:r>
      <w:r w:rsidRPr="00627ED3">
        <w:rPr>
          <w:rFonts w:ascii="Times New Roman" w:eastAsia="仿宋" w:hAnsi="Times New Roman"/>
          <w:sz w:val="28"/>
          <w:szCs w:val="28"/>
        </w:rPr>
        <w:t>”</w:t>
      </w:r>
      <w:r w:rsidRPr="00627ED3">
        <w:rPr>
          <w:rFonts w:ascii="Times New Roman" w:eastAsia="仿宋" w:hAnsi="仿宋" w:hint="eastAsia"/>
          <w:sz w:val="28"/>
          <w:szCs w:val="28"/>
        </w:rPr>
        <w:t>、</w:t>
      </w:r>
      <w:r w:rsidRPr="00627ED3">
        <w:rPr>
          <w:rFonts w:ascii="Times New Roman" w:eastAsia="仿宋" w:hAnsi="Times New Roman"/>
          <w:sz w:val="28"/>
          <w:szCs w:val="28"/>
        </w:rPr>
        <w:t>“</w:t>
      </w:r>
      <w:r>
        <w:rPr>
          <w:rFonts w:ascii="Times New Roman" w:eastAsia="仿宋" w:hAnsi="仿宋" w:hint="eastAsia"/>
          <w:sz w:val="28"/>
          <w:szCs w:val="28"/>
        </w:rPr>
        <w:t>风险管控技术要求</w:t>
      </w:r>
      <w:r w:rsidRPr="00627ED3">
        <w:rPr>
          <w:rFonts w:ascii="Times New Roman" w:eastAsia="仿宋" w:hAnsi="Times New Roman"/>
          <w:sz w:val="28"/>
          <w:szCs w:val="28"/>
        </w:rPr>
        <w:t>”</w:t>
      </w:r>
      <w:r w:rsidRPr="00627ED3">
        <w:rPr>
          <w:rFonts w:ascii="Times New Roman" w:eastAsia="仿宋" w:hAnsi="仿宋" w:hint="eastAsia"/>
          <w:sz w:val="28"/>
          <w:szCs w:val="28"/>
        </w:rPr>
        <w:t>，共</w:t>
      </w:r>
      <w:r>
        <w:rPr>
          <w:rFonts w:ascii="Times New Roman" w:eastAsia="仿宋" w:hAnsi="Times New Roman"/>
          <w:sz w:val="28"/>
          <w:szCs w:val="28"/>
        </w:rPr>
        <w:t>5</w:t>
      </w:r>
      <w:r w:rsidRPr="00627ED3">
        <w:rPr>
          <w:rFonts w:ascii="Times New Roman" w:eastAsia="仿宋" w:hAnsi="仿宋" w:hint="eastAsia"/>
          <w:sz w:val="28"/>
          <w:szCs w:val="28"/>
        </w:rPr>
        <w:t>章，外加</w:t>
      </w:r>
      <w:r w:rsidRPr="00627ED3">
        <w:rPr>
          <w:rFonts w:ascii="Times New Roman" w:eastAsia="仿宋" w:hAnsi="Times New Roman"/>
          <w:sz w:val="28"/>
          <w:szCs w:val="28"/>
        </w:rPr>
        <w:t>“</w:t>
      </w:r>
      <w:r w:rsidRPr="00627ED3">
        <w:rPr>
          <w:rFonts w:ascii="Times New Roman" w:eastAsia="仿宋" w:hAnsi="仿宋" w:hint="eastAsia"/>
          <w:sz w:val="28"/>
          <w:szCs w:val="28"/>
        </w:rPr>
        <w:t>前言</w:t>
      </w:r>
      <w:r w:rsidRPr="00627ED3">
        <w:rPr>
          <w:rFonts w:ascii="Times New Roman" w:eastAsia="仿宋" w:hAnsi="Times New Roman"/>
          <w:sz w:val="28"/>
          <w:szCs w:val="28"/>
        </w:rPr>
        <w:t>”</w:t>
      </w:r>
      <w:r>
        <w:rPr>
          <w:rFonts w:ascii="Times New Roman" w:eastAsia="仿宋" w:hAnsi="Times New Roman" w:hint="eastAsia"/>
          <w:sz w:val="28"/>
          <w:szCs w:val="28"/>
        </w:rPr>
        <w:t>和“附录”两</w:t>
      </w:r>
      <w:r w:rsidRPr="00627ED3">
        <w:rPr>
          <w:rFonts w:ascii="Times New Roman" w:eastAsia="仿宋" w:hAnsi="仿宋" w:hint="eastAsia"/>
          <w:sz w:val="28"/>
          <w:szCs w:val="28"/>
        </w:rPr>
        <w:t>部分。</w:t>
      </w:r>
    </w:p>
    <w:p w:rsidR="003677CC" w:rsidRPr="00627ED3" w:rsidRDefault="003677CC" w:rsidP="004728FE">
      <w:pPr>
        <w:spacing w:beforeLines="50" w:afterLines="50" w:line="360" w:lineRule="auto"/>
        <w:jc w:val="left"/>
        <w:outlineLvl w:val="1"/>
        <w:rPr>
          <w:rFonts w:ascii="Times New Roman" w:eastAsia="仿宋" w:hAnsi="Times New Roman"/>
          <w:sz w:val="28"/>
          <w:szCs w:val="28"/>
        </w:rPr>
      </w:pPr>
      <w:bookmarkStart w:id="108" w:name="_Toc9704070"/>
      <w:bookmarkStart w:id="109" w:name="_Toc9704006"/>
      <w:bookmarkStart w:id="110" w:name="_Toc72843918"/>
      <w:r w:rsidRPr="00627ED3">
        <w:rPr>
          <w:rFonts w:ascii="Times New Roman" w:eastAsia="仿宋" w:hAnsi="Times New Roman"/>
          <w:sz w:val="28"/>
          <w:szCs w:val="28"/>
        </w:rPr>
        <w:t xml:space="preserve">5.4 </w:t>
      </w:r>
      <w:r w:rsidRPr="00627ED3">
        <w:rPr>
          <w:rFonts w:ascii="Times New Roman" w:eastAsia="仿宋" w:hAnsi="仿宋" w:hint="eastAsia"/>
          <w:sz w:val="28"/>
          <w:szCs w:val="28"/>
        </w:rPr>
        <w:t>主要条文说明</w:t>
      </w:r>
      <w:bookmarkEnd w:id="108"/>
      <w:bookmarkEnd w:id="109"/>
      <w:bookmarkEnd w:id="110"/>
    </w:p>
    <w:p w:rsidR="003677CC" w:rsidRPr="00627ED3" w:rsidRDefault="003677CC" w:rsidP="004728FE">
      <w:pPr>
        <w:spacing w:beforeLines="50" w:afterLines="50" w:line="360" w:lineRule="auto"/>
        <w:jc w:val="left"/>
        <w:outlineLvl w:val="2"/>
        <w:rPr>
          <w:rFonts w:ascii="Times New Roman" w:eastAsia="仿宋" w:hAnsi="Times New Roman"/>
          <w:sz w:val="28"/>
          <w:szCs w:val="28"/>
        </w:rPr>
      </w:pPr>
      <w:bookmarkStart w:id="111" w:name="_Toc9704071"/>
      <w:bookmarkStart w:id="112" w:name="_Toc72843919"/>
      <w:bookmarkStart w:id="113" w:name="OLE_LINK102"/>
      <w:bookmarkStart w:id="114" w:name="OLE_LINK101"/>
      <w:r w:rsidRPr="00627ED3">
        <w:rPr>
          <w:rFonts w:ascii="Times New Roman" w:eastAsia="仿宋" w:hAnsi="Times New Roman"/>
          <w:sz w:val="28"/>
          <w:szCs w:val="28"/>
        </w:rPr>
        <w:t xml:space="preserve">5.4.1 </w:t>
      </w:r>
      <w:bookmarkEnd w:id="111"/>
      <w:r>
        <w:rPr>
          <w:rFonts w:ascii="Times New Roman" w:eastAsia="仿宋" w:hAnsi="仿宋" w:hint="eastAsia"/>
          <w:sz w:val="28"/>
          <w:szCs w:val="28"/>
        </w:rPr>
        <w:t>工作程序</w:t>
      </w:r>
      <w:bookmarkEnd w:id="112"/>
      <w:r>
        <w:rPr>
          <w:rFonts w:ascii="Times New Roman" w:eastAsia="仿宋" w:hAnsi="仿宋"/>
          <w:sz w:val="28"/>
          <w:szCs w:val="28"/>
        </w:rPr>
        <w:t xml:space="preserve">   </w:t>
      </w:r>
    </w:p>
    <w:p w:rsidR="003677CC" w:rsidRPr="00B65563" w:rsidRDefault="003677CC" w:rsidP="004728FE">
      <w:pPr>
        <w:spacing w:line="360" w:lineRule="auto"/>
        <w:ind w:firstLineChars="200" w:firstLine="31680"/>
        <w:jc w:val="left"/>
        <w:rPr>
          <w:rFonts w:ascii="Times New Roman" w:eastAsia="仿宋" w:hAnsi="仿宋"/>
          <w:color w:val="0000FF"/>
          <w:sz w:val="28"/>
          <w:szCs w:val="28"/>
        </w:rPr>
      </w:pPr>
      <w:r w:rsidRPr="00627ED3">
        <w:rPr>
          <w:rFonts w:ascii="Times New Roman" w:eastAsia="仿宋" w:hAnsi="仿宋" w:hint="eastAsia"/>
          <w:sz w:val="28"/>
          <w:szCs w:val="28"/>
        </w:rPr>
        <w:t>为</w:t>
      </w:r>
      <w:r>
        <w:rPr>
          <w:rFonts w:ascii="Times New Roman" w:eastAsia="仿宋" w:hAnsi="仿宋" w:hint="eastAsia"/>
          <w:sz w:val="28"/>
          <w:szCs w:val="28"/>
        </w:rPr>
        <w:t>规范和指导我省污染地块风险管控工作，按照《污染地块土壤环境管理办法（试行）》要求，参照国内外相关技术标准及污染地块风险管控工程实施经验，本技术导则将污染地块风险管控工作程序分为确认地块条件、选择风险管控模式、选择风险管控技术、制定风险管控方案、工程设计与施工、工程运行与监测、效果评估、后期监管等几个部分</w:t>
      </w:r>
      <w:r w:rsidRPr="00C9665B">
        <w:rPr>
          <w:rFonts w:ascii="Times New Roman" w:eastAsia="仿宋" w:hAnsi="仿宋" w:hint="eastAsia"/>
          <w:sz w:val="28"/>
          <w:szCs w:val="28"/>
        </w:rPr>
        <w:t>。</w:t>
      </w:r>
    </w:p>
    <w:p w:rsidR="003677CC" w:rsidRDefault="003677CC" w:rsidP="004728FE">
      <w:pPr>
        <w:spacing w:beforeLines="50" w:afterLines="50" w:line="360" w:lineRule="auto"/>
        <w:jc w:val="left"/>
        <w:outlineLvl w:val="3"/>
        <w:rPr>
          <w:rFonts w:ascii="Times New Roman" w:eastAsia="仿宋" w:hAnsi="Times New Roman"/>
          <w:sz w:val="28"/>
          <w:szCs w:val="28"/>
        </w:rPr>
      </w:pPr>
      <w:r w:rsidRPr="005B602C">
        <w:rPr>
          <w:rFonts w:ascii="Times New Roman" w:eastAsia="仿宋" w:hAnsi="Times New Roman"/>
          <w:sz w:val="28"/>
          <w:szCs w:val="28"/>
        </w:rPr>
        <w:t>5.4.1.1</w:t>
      </w:r>
      <w:r w:rsidRPr="00156B21">
        <w:rPr>
          <w:rFonts w:ascii="Times New Roman" w:eastAsia="仿宋" w:hAnsi="Times New Roman" w:hint="eastAsia"/>
          <w:sz w:val="28"/>
          <w:szCs w:val="28"/>
        </w:rPr>
        <w:t>确认地块</w:t>
      </w:r>
      <w:r>
        <w:rPr>
          <w:rFonts w:ascii="Times New Roman" w:eastAsia="仿宋" w:hAnsi="Times New Roman" w:hint="eastAsia"/>
          <w:sz w:val="28"/>
          <w:szCs w:val="28"/>
        </w:rPr>
        <w:t>条件</w:t>
      </w:r>
    </w:p>
    <w:p w:rsidR="003677CC" w:rsidRDefault="003677CC" w:rsidP="004728FE">
      <w:pPr>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1</w:t>
      </w:r>
      <w:r>
        <w:rPr>
          <w:rFonts w:ascii="Times New Roman" w:eastAsia="仿宋" w:hAnsi="仿宋" w:hint="eastAsia"/>
          <w:sz w:val="28"/>
          <w:szCs w:val="28"/>
        </w:rPr>
        <w:t>）资料收集与分析</w:t>
      </w:r>
    </w:p>
    <w:p w:rsidR="003677CC" w:rsidRPr="008B70CB" w:rsidRDefault="003677CC" w:rsidP="004728FE">
      <w:pPr>
        <w:spacing w:line="360" w:lineRule="auto"/>
        <w:ind w:firstLineChars="200" w:firstLine="31680"/>
        <w:jc w:val="left"/>
        <w:rPr>
          <w:rFonts w:ascii="Times New Roman" w:eastAsia="仿宋" w:hAnsi="仿宋"/>
          <w:color w:val="FF0000"/>
          <w:sz w:val="28"/>
          <w:szCs w:val="28"/>
        </w:rPr>
      </w:pPr>
      <w:r>
        <w:rPr>
          <w:rFonts w:ascii="Times New Roman" w:eastAsia="仿宋" w:hAnsi="仿宋" w:hint="eastAsia"/>
          <w:sz w:val="28"/>
          <w:szCs w:val="28"/>
        </w:rPr>
        <w:t>污染地块风险</w:t>
      </w:r>
      <w:r w:rsidRPr="006F1E94">
        <w:rPr>
          <w:rFonts w:ascii="Times New Roman" w:eastAsia="仿宋" w:hAnsi="仿宋" w:hint="eastAsia"/>
          <w:sz w:val="28"/>
          <w:szCs w:val="28"/>
        </w:rPr>
        <w:t>管控</w:t>
      </w:r>
      <w:r>
        <w:rPr>
          <w:rFonts w:ascii="Times New Roman" w:eastAsia="仿宋" w:hAnsi="仿宋" w:hint="eastAsia"/>
          <w:sz w:val="28"/>
          <w:szCs w:val="28"/>
        </w:rPr>
        <w:t>方案制定需要以地块资料分析作为基础，地块资料收集是一项十分必要的工作。</w:t>
      </w:r>
      <w:r w:rsidRPr="006F1E94">
        <w:rPr>
          <w:rFonts w:ascii="Times New Roman" w:eastAsia="仿宋" w:hAnsi="仿宋" w:hint="eastAsia"/>
          <w:sz w:val="28"/>
          <w:szCs w:val="28"/>
        </w:rPr>
        <w:t>因此本标</w:t>
      </w:r>
      <w:r>
        <w:rPr>
          <w:rFonts w:ascii="Times New Roman" w:eastAsia="仿宋" w:hAnsi="仿宋" w:hint="eastAsia"/>
          <w:sz w:val="28"/>
          <w:szCs w:val="28"/>
        </w:rPr>
        <w:t>参考大量地块</w:t>
      </w:r>
      <w:r w:rsidRPr="006F1E94">
        <w:rPr>
          <w:rFonts w:ascii="Times New Roman" w:eastAsia="仿宋" w:hAnsi="仿宋" w:hint="eastAsia"/>
          <w:sz w:val="28"/>
          <w:szCs w:val="28"/>
        </w:rPr>
        <w:t>风险管控</w:t>
      </w:r>
      <w:r>
        <w:rPr>
          <w:rFonts w:ascii="Times New Roman" w:eastAsia="仿宋" w:hAnsi="仿宋" w:hint="eastAsia"/>
          <w:sz w:val="28"/>
          <w:szCs w:val="28"/>
        </w:rPr>
        <w:t>工程实践</w:t>
      </w:r>
      <w:r w:rsidRPr="006F1E94">
        <w:rPr>
          <w:rFonts w:ascii="Times New Roman" w:eastAsia="仿宋" w:hAnsi="仿宋" w:hint="eastAsia"/>
          <w:sz w:val="28"/>
          <w:szCs w:val="28"/>
        </w:rPr>
        <w:t>经验</w:t>
      </w:r>
      <w:r>
        <w:rPr>
          <w:rFonts w:ascii="Times New Roman" w:eastAsia="仿宋" w:hAnsi="仿宋" w:hint="eastAsia"/>
          <w:sz w:val="28"/>
          <w:szCs w:val="28"/>
        </w:rPr>
        <w:t>，</w:t>
      </w:r>
      <w:r w:rsidRPr="006F1E94">
        <w:rPr>
          <w:rFonts w:ascii="Times New Roman" w:eastAsia="仿宋" w:hAnsi="仿宋" w:hint="eastAsia"/>
          <w:sz w:val="28"/>
          <w:szCs w:val="28"/>
        </w:rPr>
        <w:t>对</w:t>
      </w:r>
      <w:r>
        <w:rPr>
          <w:rFonts w:ascii="Times New Roman" w:eastAsia="仿宋" w:hAnsi="仿宋" w:hint="eastAsia"/>
          <w:sz w:val="28"/>
          <w:szCs w:val="28"/>
        </w:rPr>
        <w:t>风险</w:t>
      </w:r>
      <w:r w:rsidRPr="006F1E94">
        <w:rPr>
          <w:rFonts w:ascii="Times New Roman" w:eastAsia="仿宋" w:hAnsi="仿宋" w:hint="eastAsia"/>
          <w:sz w:val="28"/>
          <w:szCs w:val="28"/>
        </w:rPr>
        <w:t>管控工作开展前需要</w:t>
      </w:r>
      <w:r>
        <w:rPr>
          <w:rFonts w:ascii="Times New Roman" w:eastAsia="仿宋" w:hAnsi="仿宋" w:hint="eastAsia"/>
          <w:sz w:val="28"/>
          <w:szCs w:val="28"/>
        </w:rPr>
        <w:t>收集的资料内容做出要求</w:t>
      </w:r>
      <w:r w:rsidRPr="006F1E94">
        <w:rPr>
          <w:rFonts w:ascii="Times New Roman" w:eastAsia="仿宋" w:hAnsi="仿宋" w:hint="eastAsia"/>
          <w:sz w:val="28"/>
          <w:szCs w:val="28"/>
        </w:rPr>
        <w:t>，</w:t>
      </w:r>
      <w:r>
        <w:rPr>
          <w:rFonts w:ascii="Times New Roman" w:eastAsia="仿宋" w:hAnsi="仿宋" w:hint="eastAsia"/>
          <w:sz w:val="28"/>
          <w:szCs w:val="28"/>
        </w:rPr>
        <w:t>主要</w:t>
      </w:r>
      <w:r w:rsidRPr="006F1E94">
        <w:rPr>
          <w:rFonts w:ascii="Times New Roman" w:eastAsia="仿宋" w:hAnsi="仿宋" w:hint="eastAsia"/>
          <w:sz w:val="28"/>
          <w:szCs w:val="28"/>
        </w:rPr>
        <w:t>包括</w:t>
      </w:r>
      <w:r>
        <w:rPr>
          <w:rFonts w:ascii="Times New Roman" w:eastAsia="仿宋" w:hAnsi="仿宋" w:hint="eastAsia"/>
          <w:sz w:val="28"/>
          <w:szCs w:val="28"/>
        </w:rPr>
        <w:t>地块土壤污染状况调查报告、污染风险评估报告</w:t>
      </w:r>
      <w:r w:rsidRPr="006F1E94">
        <w:rPr>
          <w:rFonts w:ascii="Times New Roman" w:eastAsia="仿宋" w:hAnsi="仿宋" w:hint="eastAsia"/>
          <w:sz w:val="28"/>
          <w:szCs w:val="28"/>
        </w:rPr>
        <w:t>等</w:t>
      </w:r>
      <w:r>
        <w:rPr>
          <w:rFonts w:ascii="Times New Roman" w:eastAsia="仿宋" w:hAnsi="仿宋" w:hint="eastAsia"/>
          <w:sz w:val="28"/>
          <w:szCs w:val="28"/>
        </w:rPr>
        <w:t>资料</w:t>
      </w:r>
      <w:r w:rsidRPr="006F1E94">
        <w:rPr>
          <w:rFonts w:ascii="Times New Roman" w:eastAsia="仿宋" w:hAnsi="仿宋" w:hint="eastAsia"/>
          <w:sz w:val="28"/>
          <w:szCs w:val="28"/>
        </w:rPr>
        <w:t>。</w:t>
      </w:r>
      <w:r>
        <w:rPr>
          <w:rFonts w:ascii="Times New Roman" w:eastAsia="仿宋" w:hAnsi="仿宋" w:hint="eastAsia"/>
          <w:sz w:val="28"/>
          <w:szCs w:val="28"/>
        </w:rPr>
        <w:t>此外，为了确定地块风险管控时限</w:t>
      </w:r>
      <w:r w:rsidRPr="00536144">
        <w:rPr>
          <w:rFonts w:ascii="Times New Roman" w:eastAsia="仿宋" w:hAnsi="仿宋" w:hint="eastAsia"/>
          <w:sz w:val="28"/>
          <w:szCs w:val="28"/>
        </w:rPr>
        <w:t>，对于修复治理之前的风险管控工程，还要求收集地块土地利用规划</w:t>
      </w:r>
      <w:r>
        <w:rPr>
          <w:rFonts w:ascii="Times New Roman" w:eastAsia="仿宋" w:hAnsi="仿宋" w:hint="eastAsia"/>
          <w:sz w:val="28"/>
          <w:szCs w:val="28"/>
        </w:rPr>
        <w:t>、</w:t>
      </w:r>
      <w:r w:rsidRPr="00536144">
        <w:rPr>
          <w:rFonts w:ascii="Times New Roman" w:eastAsia="仿宋" w:hAnsi="仿宋" w:hint="eastAsia"/>
          <w:sz w:val="28"/>
          <w:szCs w:val="28"/>
        </w:rPr>
        <w:t>开发利用计划</w:t>
      </w:r>
      <w:r>
        <w:rPr>
          <w:rFonts w:ascii="Times New Roman" w:eastAsia="仿宋" w:hAnsi="仿宋" w:hint="eastAsia"/>
          <w:sz w:val="28"/>
          <w:szCs w:val="28"/>
        </w:rPr>
        <w:t>及修复或管控方案</w:t>
      </w:r>
      <w:r w:rsidRPr="00536144">
        <w:rPr>
          <w:rFonts w:ascii="Times New Roman" w:eastAsia="仿宋" w:hAnsi="仿宋" w:hint="eastAsia"/>
          <w:sz w:val="28"/>
          <w:szCs w:val="28"/>
        </w:rPr>
        <w:t>等资料。</w:t>
      </w:r>
    </w:p>
    <w:p w:rsidR="003677CC" w:rsidRDefault="003677CC" w:rsidP="004728FE">
      <w:pPr>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2</w:t>
      </w:r>
      <w:r>
        <w:rPr>
          <w:rFonts w:ascii="Times New Roman" w:eastAsia="仿宋" w:hAnsi="仿宋" w:hint="eastAsia"/>
          <w:sz w:val="28"/>
          <w:szCs w:val="28"/>
        </w:rPr>
        <w:t>）现场踏勘与核实</w:t>
      </w:r>
    </w:p>
    <w:p w:rsidR="003677CC" w:rsidRDefault="003677CC" w:rsidP="004728FE">
      <w:pPr>
        <w:spacing w:line="360" w:lineRule="auto"/>
        <w:ind w:firstLineChars="200" w:firstLine="31680"/>
        <w:rPr>
          <w:rFonts w:ascii="Times New Roman" w:eastAsia="仿宋" w:hAnsi="仿宋"/>
          <w:sz w:val="28"/>
          <w:szCs w:val="28"/>
        </w:rPr>
      </w:pPr>
      <w:r>
        <w:rPr>
          <w:rFonts w:ascii="Times New Roman" w:eastAsia="仿宋" w:hAnsi="仿宋" w:hint="eastAsia"/>
          <w:sz w:val="28"/>
          <w:szCs w:val="28"/>
        </w:rPr>
        <w:t>一般而言，在完成地块污染状况调查和风险评估一段时期后，风险管控工作才得以开展，期间地块条件及敏感受体、周边地下水使用情况可能发生了较大变化。为满足编制风险管控方案的需要，提出了现场踏勘并进一步核实地块条件的要求。参考</w:t>
      </w:r>
      <w:r>
        <w:rPr>
          <w:rFonts w:eastAsia="仿宋" w:hAnsi="仿宋" w:hint="eastAsia"/>
          <w:sz w:val="28"/>
          <w:szCs w:val="28"/>
        </w:rPr>
        <w:t>《</w:t>
      </w:r>
      <w:r w:rsidRPr="000A3520">
        <w:rPr>
          <w:rFonts w:ascii="Times New Roman" w:eastAsia="仿宋" w:hAnsi="仿宋" w:hint="eastAsia"/>
          <w:sz w:val="28"/>
          <w:szCs w:val="28"/>
        </w:rPr>
        <w:t>污染地块地下水修复和风险管控技术导则</w:t>
      </w:r>
      <w:r>
        <w:rPr>
          <w:rFonts w:eastAsia="仿宋" w:hAnsi="仿宋" w:hint="eastAsia"/>
          <w:sz w:val="28"/>
          <w:szCs w:val="28"/>
        </w:rPr>
        <w:t>》（</w:t>
      </w:r>
      <w:r w:rsidRPr="000A3520">
        <w:rPr>
          <w:rFonts w:ascii="Times New Roman" w:eastAsia="仿宋" w:hAnsi="仿宋"/>
          <w:sz w:val="28"/>
          <w:szCs w:val="28"/>
        </w:rPr>
        <w:t>HJ 25.</w:t>
      </w:r>
      <w:r>
        <w:rPr>
          <w:rFonts w:ascii="Times New Roman" w:eastAsia="仿宋" w:hAnsi="仿宋"/>
          <w:sz w:val="28"/>
          <w:szCs w:val="28"/>
        </w:rPr>
        <w:t>6</w:t>
      </w:r>
      <w:r>
        <w:rPr>
          <w:rFonts w:eastAsia="仿宋" w:hAnsi="仿宋" w:hint="eastAsia"/>
          <w:sz w:val="28"/>
          <w:szCs w:val="28"/>
        </w:rPr>
        <w:t>）、《</w:t>
      </w:r>
      <w:r w:rsidRPr="000A3520">
        <w:rPr>
          <w:rFonts w:ascii="Times New Roman" w:eastAsia="仿宋" w:hAnsi="仿宋" w:hint="eastAsia"/>
          <w:sz w:val="28"/>
          <w:szCs w:val="28"/>
        </w:rPr>
        <w:t>建设用地土壤修复技术导则</w:t>
      </w:r>
      <w:r>
        <w:rPr>
          <w:rFonts w:eastAsia="仿宋" w:hAnsi="仿宋" w:hint="eastAsia"/>
          <w:sz w:val="28"/>
          <w:szCs w:val="28"/>
        </w:rPr>
        <w:t>》（</w:t>
      </w:r>
      <w:r w:rsidRPr="000A3520">
        <w:rPr>
          <w:rFonts w:ascii="Times New Roman" w:eastAsia="仿宋" w:hAnsi="仿宋"/>
          <w:sz w:val="28"/>
          <w:szCs w:val="28"/>
        </w:rPr>
        <w:t>HJ 25.</w:t>
      </w:r>
      <w:r>
        <w:rPr>
          <w:rFonts w:ascii="Times New Roman" w:eastAsia="仿宋" w:hAnsi="仿宋"/>
          <w:sz w:val="28"/>
          <w:szCs w:val="28"/>
        </w:rPr>
        <w:t>4</w:t>
      </w:r>
      <w:r>
        <w:rPr>
          <w:rFonts w:eastAsia="仿宋" w:hAnsi="仿宋" w:hint="eastAsia"/>
          <w:sz w:val="28"/>
          <w:szCs w:val="28"/>
        </w:rPr>
        <w:t>）等标准要求，结合实际工程经验，要求</w:t>
      </w:r>
      <w:r>
        <w:rPr>
          <w:rFonts w:ascii="Times New Roman" w:eastAsia="仿宋" w:hAnsi="仿宋" w:hint="eastAsia"/>
          <w:sz w:val="28"/>
          <w:szCs w:val="28"/>
        </w:rPr>
        <w:t>通过</w:t>
      </w:r>
      <w:r w:rsidRPr="00296E8E">
        <w:rPr>
          <w:rFonts w:ascii="Times New Roman" w:eastAsia="仿宋" w:hAnsi="仿宋" w:hint="eastAsia"/>
          <w:sz w:val="28"/>
          <w:szCs w:val="28"/>
        </w:rPr>
        <w:t>现场走访调查、</w:t>
      </w:r>
      <w:r>
        <w:rPr>
          <w:rFonts w:ascii="Times New Roman" w:eastAsia="仿宋" w:hAnsi="仿宋" w:hint="eastAsia"/>
          <w:sz w:val="28"/>
          <w:szCs w:val="28"/>
        </w:rPr>
        <w:t>访谈</w:t>
      </w:r>
      <w:r w:rsidRPr="00296E8E">
        <w:rPr>
          <w:rFonts w:ascii="Times New Roman" w:eastAsia="仿宋" w:hAnsi="仿宋" w:hint="eastAsia"/>
          <w:sz w:val="28"/>
          <w:szCs w:val="28"/>
        </w:rPr>
        <w:t>、简单的水文地质测绘、异常气味的辨识、摄影和照相等方式，</w:t>
      </w:r>
      <w:r>
        <w:rPr>
          <w:rFonts w:ascii="Times New Roman" w:eastAsia="仿宋" w:hAnsi="仿宋" w:hint="eastAsia"/>
          <w:sz w:val="28"/>
          <w:szCs w:val="28"/>
        </w:rPr>
        <w:t>进行现场踏勘进一步核实地块条件，还能够</w:t>
      </w:r>
      <w:r w:rsidRPr="00296E8E">
        <w:rPr>
          <w:rFonts w:ascii="Times New Roman" w:eastAsia="仿宋" w:hAnsi="仿宋" w:hint="eastAsia"/>
          <w:sz w:val="28"/>
          <w:szCs w:val="28"/>
        </w:rPr>
        <w:t>考察</w:t>
      </w:r>
      <w:r>
        <w:rPr>
          <w:rFonts w:ascii="Times New Roman" w:eastAsia="仿宋" w:hAnsi="仿宋" w:hint="eastAsia"/>
          <w:sz w:val="28"/>
          <w:szCs w:val="28"/>
        </w:rPr>
        <w:t>地块的</w:t>
      </w:r>
      <w:r w:rsidRPr="00296E8E">
        <w:rPr>
          <w:rFonts w:ascii="Times New Roman" w:eastAsia="仿宋" w:hAnsi="仿宋" w:hint="eastAsia"/>
          <w:sz w:val="28"/>
          <w:szCs w:val="28"/>
        </w:rPr>
        <w:t>施工条件，为风险管控工程施工</w:t>
      </w:r>
      <w:r>
        <w:rPr>
          <w:rFonts w:ascii="Times New Roman" w:eastAsia="仿宋" w:hAnsi="仿宋" w:hint="eastAsia"/>
          <w:sz w:val="28"/>
          <w:szCs w:val="28"/>
        </w:rPr>
        <w:t>准备</w:t>
      </w:r>
      <w:r w:rsidRPr="00296E8E">
        <w:rPr>
          <w:rFonts w:ascii="Times New Roman" w:eastAsia="仿宋" w:hAnsi="仿宋" w:hint="eastAsia"/>
          <w:sz w:val="28"/>
          <w:szCs w:val="28"/>
        </w:rPr>
        <w:t>提供</w:t>
      </w:r>
      <w:r>
        <w:rPr>
          <w:rFonts w:ascii="Times New Roman" w:eastAsia="仿宋" w:hAnsi="仿宋" w:hint="eastAsia"/>
          <w:sz w:val="28"/>
          <w:szCs w:val="28"/>
        </w:rPr>
        <w:t>必要的</w:t>
      </w:r>
      <w:r w:rsidRPr="00296E8E">
        <w:rPr>
          <w:rFonts w:ascii="Times New Roman" w:eastAsia="仿宋" w:hAnsi="仿宋" w:hint="eastAsia"/>
          <w:sz w:val="28"/>
          <w:szCs w:val="28"/>
        </w:rPr>
        <w:t>基础</w:t>
      </w:r>
      <w:r>
        <w:rPr>
          <w:rFonts w:ascii="Times New Roman" w:eastAsia="仿宋" w:hAnsi="仿宋" w:hint="eastAsia"/>
          <w:sz w:val="28"/>
          <w:szCs w:val="28"/>
        </w:rPr>
        <w:t>资料</w:t>
      </w:r>
      <w:r w:rsidRPr="00296E8E">
        <w:rPr>
          <w:rFonts w:ascii="Times New Roman" w:eastAsia="仿宋" w:hAnsi="仿宋" w:hint="eastAsia"/>
          <w:sz w:val="28"/>
          <w:szCs w:val="28"/>
        </w:rPr>
        <w:t>。</w:t>
      </w:r>
    </w:p>
    <w:p w:rsidR="003677CC" w:rsidRPr="005F0655" w:rsidRDefault="003677CC" w:rsidP="004728FE">
      <w:pPr>
        <w:spacing w:line="360" w:lineRule="auto"/>
        <w:ind w:firstLineChars="100" w:firstLine="31680"/>
        <w:jc w:val="left"/>
        <w:rPr>
          <w:rFonts w:ascii="Times New Roman" w:eastAsia="仿宋" w:hAnsi="仿宋"/>
          <w:sz w:val="28"/>
          <w:szCs w:val="28"/>
        </w:rPr>
      </w:pPr>
      <w:r w:rsidRPr="005F0655">
        <w:rPr>
          <w:rFonts w:ascii="Times New Roman" w:eastAsia="仿宋" w:hAnsi="仿宋" w:hint="eastAsia"/>
          <w:sz w:val="28"/>
          <w:szCs w:val="28"/>
        </w:rPr>
        <w:t>（</w:t>
      </w:r>
      <w:r w:rsidRPr="005F0655">
        <w:rPr>
          <w:rFonts w:ascii="Times New Roman" w:eastAsia="仿宋" w:hAnsi="仿宋"/>
          <w:sz w:val="28"/>
          <w:szCs w:val="28"/>
        </w:rPr>
        <w:t>3</w:t>
      </w:r>
      <w:r w:rsidRPr="005F0655">
        <w:rPr>
          <w:rFonts w:ascii="Times New Roman" w:eastAsia="仿宋" w:hAnsi="仿宋" w:hint="eastAsia"/>
          <w:sz w:val="28"/>
          <w:szCs w:val="28"/>
        </w:rPr>
        <w:t>）补充调查</w:t>
      </w:r>
    </w:p>
    <w:p w:rsidR="003677CC" w:rsidRDefault="003677CC" w:rsidP="004728FE">
      <w:pPr>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在开展地块风险管控之前，如果地块及周边环境较之前已经发</w:t>
      </w:r>
      <w:r w:rsidRPr="002C2508">
        <w:rPr>
          <w:rFonts w:ascii="Times New Roman" w:eastAsia="仿宋" w:hAnsi="仿宋" w:hint="eastAsia"/>
          <w:sz w:val="28"/>
          <w:szCs w:val="28"/>
        </w:rPr>
        <w:t>生</w:t>
      </w:r>
      <w:r>
        <w:rPr>
          <w:rFonts w:ascii="Times New Roman" w:eastAsia="仿宋" w:hAnsi="仿宋" w:hint="eastAsia"/>
          <w:sz w:val="28"/>
          <w:szCs w:val="28"/>
        </w:rPr>
        <w:t>了</w:t>
      </w:r>
      <w:r w:rsidRPr="002C2508">
        <w:rPr>
          <w:rFonts w:ascii="Times New Roman" w:eastAsia="仿宋" w:hAnsi="仿宋" w:hint="eastAsia"/>
          <w:sz w:val="28"/>
          <w:szCs w:val="28"/>
        </w:rPr>
        <w:t>较大变化，</w:t>
      </w:r>
      <w:r>
        <w:rPr>
          <w:rFonts w:ascii="Times New Roman" w:eastAsia="仿宋" w:hAnsi="仿宋" w:hint="eastAsia"/>
          <w:sz w:val="28"/>
          <w:szCs w:val="28"/>
        </w:rPr>
        <w:t>现有地块及周边信息</w:t>
      </w:r>
      <w:r w:rsidRPr="002C2508">
        <w:rPr>
          <w:rFonts w:ascii="Times New Roman" w:eastAsia="仿宋" w:hAnsi="仿宋" w:hint="eastAsia"/>
          <w:sz w:val="28"/>
          <w:szCs w:val="28"/>
        </w:rPr>
        <w:t>资料不能满足风险管控方案编制</w:t>
      </w:r>
      <w:r>
        <w:rPr>
          <w:rFonts w:ascii="Times New Roman" w:eastAsia="仿宋" w:hAnsi="仿宋" w:hint="eastAsia"/>
          <w:sz w:val="28"/>
          <w:szCs w:val="28"/>
        </w:rPr>
        <w:t>和工程设计的</w:t>
      </w:r>
      <w:r w:rsidRPr="002C2508">
        <w:rPr>
          <w:rFonts w:ascii="Times New Roman" w:eastAsia="仿宋" w:hAnsi="仿宋" w:hint="eastAsia"/>
          <w:sz w:val="28"/>
          <w:szCs w:val="28"/>
        </w:rPr>
        <w:t>要求，</w:t>
      </w:r>
      <w:r>
        <w:rPr>
          <w:rFonts w:ascii="Times New Roman" w:eastAsia="仿宋" w:hAnsi="仿宋" w:hint="eastAsia"/>
          <w:sz w:val="28"/>
          <w:szCs w:val="28"/>
        </w:rPr>
        <w:t>须开展补充调查</w:t>
      </w:r>
      <w:r w:rsidRPr="002C2508">
        <w:rPr>
          <w:rFonts w:ascii="Times New Roman" w:eastAsia="仿宋" w:hAnsi="仿宋" w:hint="eastAsia"/>
          <w:sz w:val="28"/>
          <w:szCs w:val="28"/>
        </w:rPr>
        <w:t>。</w:t>
      </w:r>
      <w:r>
        <w:rPr>
          <w:rFonts w:ascii="Times New Roman" w:eastAsia="仿宋" w:hAnsi="仿宋" w:hint="eastAsia"/>
          <w:sz w:val="28"/>
          <w:szCs w:val="28"/>
        </w:rPr>
        <w:t>本标准规定了开展补充调查的内容及相关技术要求</w:t>
      </w:r>
      <w:r w:rsidRPr="002C2508">
        <w:rPr>
          <w:rFonts w:ascii="Times New Roman" w:eastAsia="仿宋" w:hAnsi="仿宋" w:hint="eastAsia"/>
          <w:sz w:val="28"/>
          <w:szCs w:val="28"/>
        </w:rPr>
        <w:t>。</w:t>
      </w:r>
    </w:p>
    <w:p w:rsidR="003677CC" w:rsidRPr="00E74CB7" w:rsidRDefault="003677CC" w:rsidP="004728FE">
      <w:pPr>
        <w:spacing w:line="360" w:lineRule="auto"/>
        <w:ind w:firstLineChars="100" w:firstLine="31680"/>
        <w:jc w:val="left"/>
        <w:rPr>
          <w:rFonts w:ascii="Times New Roman" w:eastAsia="仿宋" w:hAnsi="仿宋"/>
          <w:sz w:val="28"/>
          <w:szCs w:val="28"/>
        </w:rPr>
      </w:pPr>
      <w:r w:rsidRPr="00E74CB7">
        <w:rPr>
          <w:rFonts w:ascii="Times New Roman" w:eastAsia="仿宋" w:hAnsi="仿宋" w:hint="eastAsia"/>
          <w:sz w:val="28"/>
          <w:szCs w:val="28"/>
        </w:rPr>
        <w:t>（</w:t>
      </w:r>
      <w:r w:rsidRPr="00E74CB7">
        <w:rPr>
          <w:rFonts w:ascii="Times New Roman" w:eastAsia="仿宋" w:hAnsi="仿宋"/>
          <w:sz w:val="28"/>
          <w:szCs w:val="28"/>
        </w:rPr>
        <w:t>4</w:t>
      </w:r>
      <w:r w:rsidRPr="00E74CB7">
        <w:rPr>
          <w:rFonts w:ascii="Times New Roman" w:eastAsia="仿宋" w:hAnsi="仿宋" w:hint="eastAsia"/>
          <w:sz w:val="28"/>
          <w:szCs w:val="28"/>
        </w:rPr>
        <w:t>）更新地块概念模型</w:t>
      </w:r>
    </w:p>
    <w:p w:rsidR="003677CC" w:rsidRDefault="003677CC" w:rsidP="004728FE">
      <w:pPr>
        <w:spacing w:line="360" w:lineRule="auto"/>
        <w:ind w:firstLineChars="200" w:firstLine="31680"/>
        <w:jc w:val="left"/>
        <w:rPr>
          <w:rFonts w:ascii="Times New Roman" w:eastAsia="仿宋" w:hAnsi="仿宋"/>
          <w:sz w:val="28"/>
          <w:szCs w:val="28"/>
        </w:rPr>
      </w:pPr>
      <w:r w:rsidRPr="00E74CB7">
        <w:rPr>
          <w:rFonts w:ascii="Times New Roman" w:eastAsia="仿宋" w:hAnsi="仿宋" w:hint="eastAsia"/>
          <w:sz w:val="28"/>
          <w:szCs w:val="28"/>
        </w:rPr>
        <w:t>与地块风险评估阶段初步建立的地块概念模型相比，用于指导风险管控</w:t>
      </w:r>
      <w:r>
        <w:rPr>
          <w:rFonts w:ascii="Times New Roman" w:eastAsia="仿宋" w:hAnsi="仿宋" w:hint="eastAsia"/>
          <w:sz w:val="28"/>
          <w:szCs w:val="28"/>
        </w:rPr>
        <w:t>方案制定与工程设计</w:t>
      </w:r>
      <w:r w:rsidRPr="00E74CB7">
        <w:rPr>
          <w:rFonts w:ascii="Times New Roman" w:eastAsia="仿宋" w:hAnsi="仿宋" w:hint="eastAsia"/>
          <w:sz w:val="28"/>
          <w:szCs w:val="28"/>
        </w:rPr>
        <w:t>的概念模型需要更加细化和量化，初步建立的地块概念模型一般难以满足要求，而且风险管控阶段的地块条件及周边环境条件也可能发生了较大的改变，一些重要的参数需要进一步更新。因此，在编制污染地块风险管控方案之前，进行概念模型更新是非常必要的。</w:t>
      </w:r>
    </w:p>
    <w:p w:rsidR="003677CC" w:rsidRPr="00E74CB7" w:rsidRDefault="003677CC" w:rsidP="004728FE">
      <w:pPr>
        <w:spacing w:line="360" w:lineRule="auto"/>
        <w:ind w:firstLineChars="200" w:firstLine="31680"/>
        <w:jc w:val="left"/>
        <w:rPr>
          <w:rFonts w:ascii="Times New Roman" w:eastAsia="仿宋" w:hAnsi="仿宋"/>
          <w:sz w:val="28"/>
          <w:szCs w:val="28"/>
        </w:rPr>
      </w:pPr>
      <w:r w:rsidRPr="00E74CB7">
        <w:rPr>
          <w:rFonts w:ascii="Times New Roman" w:eastAsia="仿宋" w:hAnsi="仿宋" w:hint="eastAsia"/>
          <w:sz w:val="28"/>
          <w:szCs w:val="28"/>
        </w:rPr>
        <w:t>根据风险管控方案编制</w:t>
      </w:r>
      <w:r>
        <w:rPr>
          <w:rFonts w:ascii="Times New Roman" w:eastAsia="仿宋" w:hAnsi="仿宋" w:hint="eastAsia"/>
          <w:sz w:val="28"/>
          <w:szCs w:val="28"/>
        </w:rPr>
        <w:t>与工程设计</w:t>
      </w:r>
      <w:r w:rsidRPr="00E74CB7">
        <w:rPr>
          <w:rFonts w:ascii="Times New Roman" w:eastAsia="仿宋" w:hAnsi="仿宋" w:hint="eastAsia"/>
          <w:sz w:val="28"/>
          <w:szCs w:val="28"/>
        </w:rPr>
        <w:t>要求，更新地块概念模型应结合目标污染物的污染特征、地块水文地质条件、前期风险评估结论等因素，以文字、图、表等方式概化地块地层分布、地下水埋深</w:t>
      </w:r>
      <w:r>
        <w:rPr>
          <w:rFonts w:ascii="Times New Roman" w:eastAsia="仿宋" w:hAnsi="仿宋" w:hint="eastAsia"/>
          <w:sz w:val="28"/>
          <w:szCs w:val="28"/>
        </w:rPr>
        <w:t>及</w:t>
      </w:r>
      <w:r w:rsidRPr="00E74CB7">
        <w:rPr>
          <w:rFonts w:ascii="Times New Roman" w:eastAsia="仿宋" w:hAnsi="仿宋" w:hint="eastAsia"/>
          <w:sz w:val="28"/>
          <w:szCs w:val="28"/>
        </w:rPr>
        <w:t>流向、污染物的空间分布特征、污染物的迁移途径</w:t>
      </w:r>
      <w:r>
        <w:rPr>
          <w:rFonts w:ascii="Times New Roman" w:eastAsia="仿宋" w:hAnsi="仿宋" w:hint="eastAsia"/>
          <w:sz w:val="28"/>
          <w:szCs w:val="28"/>
        </w:rPr>
        <w:t>及</w:t>
      </w:r>
      <w:r w:rsidRPr="00E74CB7">
        <w:rPr>
          <w:rFonts w:ascii="Times New Roman" w:eastAsia="仿宋" w:hAnsi="仿宋" w:hint="eastAsia"/>
          <w:sz w:val="28"/>
          <w:szCs w:val="28"/>
        </w:rPr>
        <w:t>过程</w:t>
      </w:r>
      <w:r>
        <w:rPr>
          <w:rFonts w:ascii="Times New Roman" w:eastAsia="仿宋" w:hAnsi="仿宋" w:hint="eastAsia"/>
          <w:sz w:val="28"/>
          <w:szCs w:val="28"/>
        </w:rPr>
        <w:t>、</w:t>
      </w:r>
      <w:r w:rsidRPr="00E74CB7">
        <w:rPr>
          <w:rFonts w:ascii="Times New Roman" w:eastAsia="仿宋" w:hAnsi="仿宋" w:hint="eastAsia"/>
          <w:sz w:val="28"/>
          <w:szCs w:val="28"/>
        </w:rPr>
        <w:t>污染介质与受体的相对位置关系、受体的关键暴露途径等。</w:t>
      </w:r>
    </w:p>
    <w:p w:rsidR="003677CC" w:rsidRPr="00515B85" w:rsidRDefault="003677CC" w:rsidP="004728FE">
      <w:pPr>
        <w:spacing w:beforeLines="50" w:afterLines="50" w:line="360" w:lineRule="auto"/>
        <w:jc w:val="left"/>
        <w:outlineLvl w:val="3"/>
        <w:rPr>
          <w:rFonts w:ascii="Times New Roman" w:eastAsia="仿宋" w:hAnsi="Times New Roman"/>
          <w:sz w:val="28"/>
          <w:szCs w:val="28"/>
        </w:rPr>
      </w:pPr>
      <w:r w:rsidRPr="00515B85">
        <w:rPr>
          <w:rFonts w:ascii="Times New Roman" w:eastAsia="仿宋" w:hAnsi="Times New Roman"/>
          <w:sz w:val="28"/>
          <w:szCs w:val="28"/>
        </w:rPr>
        <w:t>5.4.1.2</w:t>
      </w:r>
      <w:r w:rsidRPr="00515B85">
        <w:rPr>
          <w:rFonts w:ascii="Times New Roman" w:eastAsia="仿宋" w:hAnsi="Times New Roman" w:hint="eastAsia"/>
          <w:sz w:val="28"/>
          <w:szCs w:val="28"/>
        </w:rPr>
        <w:t>选择风险管控模式</w:t>
      </w:r>
    </w:p>
    <w:p w:rsidR="003677CC" w:rsidRDefault="003677CC" w:rsidP="004728FE">
      <w:pPr>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1</w:t>
      </w:r>
      <w:r>
        <w:rPr>
          <w:rFonts w:ascii="Times New Roman" w:eastAsia="仿宋" w:hAnsi="仿宋" w:hint="eastAsia"/>
          <w:sz w:val="28"/>
          <w:szCs w:val="28"/>
        </w:rPr>
        <w:t>）提出风险管控目标</w:t>
      </w:r>
    </w:p>
    <w:p w:rsidR="003677CC" w:rsidRDefault="003677CC" w:rsidP="004728FE">
      <w:pPr>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与地块修复工程需要移除污染物不同，实施风险管控的目的在于切断暴露途径，防止污染物扩散，限制受体接触，从而消除或降低环境及人体健康风险。因此，本标准提出确定地块风险管控目标应考虑的因素包括</w:t>
      </w:r>
      <w:r w:rsidRPr="00455E03">
        <w:rPr>
          <w:rFonts w:ascii="Times New Roman" w:eastAsia="仿宋" w:hAnsi="仿宋" w:hint="eastAsia"/>
          <w:sz w:val="28"/>
          <w:szCs w:val="28"/>
        </w:rPr>
        <w:t>目标污染物</w:t>
      </w:r>
      <w:r>
        <w:rPr>
          <w:rFonts w:ascii="Times New Roman" w:eastAsia="仿宋" w:hAnsi="仿宋" w:hint="eastAsia"/>
          <w:sz w:val="28"/>
          <w:szCs w:val="28"/>
        </w:rPr>
        <w:t>与</w:t>
      </w:r>
      <w:r w:rsidRPr="00455E03">
        <w:rPr>
          <w:rFonts w:ascii="Times New Roman" w:eastAsia="仿宋" w:hAnsi="仿宋" w:hint="eastAsia"/>
          <w:sz w:val="28"/>
          <w:szCs w:val="28"/>
        </w:rPr>
        <w:t>受体特征、潜在暴露途径和风险可接受水平</w:t>
      </w:r>
      <w:r>
        <w:rPr>
          <w:rFonts w:ascii="Times New Roman" w:eastAsia="仿宋" w:hAnsi="仿宋" w:hint="eastAsia"/>
          <w:sz w:val="28"/>
          <w:szCs w:val="28"/>
        </w:rPr>
        <w:t>。此外，风险管控目标的提出，还应与后期实施修复工程的需求相衔接。</w:t>
      </w:r>
    </w:p>
    <w:p w:rsidR="003677CC" w:rsidRDefault="003677CC" w:rsidP="004728FE">
      <w:pPr>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2</w:t>
      </w:r>
      <w:r>
        <w:rPr>
          <w:rFonts w:ascii="Times New Roman" w:eastAsia="仿宋" w:hAnsi="仿宋" w:hint="eastAsia"/>
          <w:sz w:val="28"/>
          <w:szCs w:val="28"/>
        </w:rPr>
        <w:t>）确定风险管控时限</w:t>
      </w:r>
    </w:p>
    <w:p w:rsidR="003677CC" w:rsidRPr="00447E80" w:rsidRDefault="003677CC" w:rsidP="004728FE">
      <w:pPr>
        <w:spacing w:line="360" w:lineRule="auto"/>
        <w:ind w:firstLineChars="100" w:firstLine="31680"/>
        <w:jc w:val="left"/>
        <w:rPr>
          <w:rFonts w:ascii="Times New Roman" w:eastAsia="仿宋" w:hAnsi="仿宋"/>
          <w:sz w:val="28"/>
          <w:szCs w:val="28"/>
        </w:rPr>
      </w:pPr>
      <w:r>
        <w:rPr>
          <w:rFonts w:ascii="Times New Roman" w:eastAsia="仿宋" w:hAnsi="仿宋"/>
          <w:sz w:val="28"/>
          <w:szCs w:val="28"/>
        </w:rPr>
        <w:t xml:space="preserve">  </w:t>
      </w:r>
      <w:r>
        <w:rPr>
          <w:rFonts w:ascii="Times New Roman" w:eastAsia="仿宋" w:hAnsi="仿宋" w:hint="eastAsia"/>
          <w:sz w:val="28"/>
          <w:szCs w:val="28"/>
        </w:rPr>
        <w:t>不同风险管控时限要求对于风险管控技术选择和风险管控工程设计具有较大的影响。根据附录</w:t>
      </w:r>
      <w:r>
        <w:rPr>
          <w:rFonts w:ascii="Times New Roman" w:eastAsia="仿宋" w:hAnsi="仿宋"/>
          <w:sz w:val="28"/>
          <w:szCs w:val="28"/>
        </w:rPr>
        <w:t>A</w:t>
      </w:r>
      <w:r>
        <w:rPr>
          <w:rFonts w:ascii="Times New Roman" w:eastAsia="仿宋" w:hAnsi="仿宋" w:hint="eastAsia"/>
          <w:sz w:val="28"/>
          <w:szCs w:val="28"/>
        </w:rPr>
        <w:t>常见风险管控技术的适用性要求，不同技术的使用寿命有很大不同。同一技术在满足不同设计年限要求时，在材料选择与参数选取上也有很大区别。因此，本标准要求在编制地块风险管控方案前，应明确管控工程的管控时限要求</w:t>
      </w:r>
      <w:r w:rsidRPr="00447E80">
        <w:rPr>
          <w:rFonts w:ascii="Times New Roman" w:eastAsia="仿宋" w:hAnsi="仿宋" w:hint="eastAsia"/>
          <w:sz w:val="28"/>
          <w:szCs w:val="28"/>
        </w:rPr>
        <w:t>，而这一般与城市总体规划、土地利用规划、土地利用计划及地块权属等因素有关。</w:t>
      </w:r>
    </w:p>
    <w:p w:rsidR="003677CC" w:rsidRDefault="003677CC" w:rsidP="004728FE">
      <w:pPr>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3</w:t>
      </w:r>
      <w:r>
        <w:rPr>
          <w:rFonts w:ascii="Times New Roman" w:eastAsia="仿宋" w:hAnsi="仿宋" w:hint="eastAsia"/>
          <w:sz w:val="28"/>
          <w:szCs w:val="28"/>
        </w:rPr>
        <w:t>）划定管控范围</w:t>
      </w:r>
    </w:p>
    <w:p w:rsidR="003677CC" w:rsidRDefault="003677CC" w:rsidP="00BE3FBE">
      <w:pPr>
        <w:spacing w:line="360" w:lineRule="auto"/>
        <w:jc w:val="left"/>
        <w:rPr>
          <w:rFonts w:ascii="Times New Roman" w:eastAsia="仿宋" w:hAnsi="仿宋"/>
          <w:sz w:val="28"/>
          <w:szCs w:val="28"/>
        </w:rPr>
      </w:pPr>
      <w:r>
        <w:rPr>
          <w:rFonts w:ascii="Times New Roman" w:eastAsia="仿宋" w:hAnsi="仿宋"/>
          <w:sz w:val="28"/>
          <w:szCs w:val="28"/>
        </w:rPr>
        <w:t xml:space="preserve">    </w:t>
      </w:r>
      <w:r>
        <w:rPr>
          <w:rFonts w:ascii="Times New Roman" w:eastAsia="仿宋" w:hAnsi="仿宋" w:hint="eastAsia"/>
          <w:sz w:val="28"/>
          <w:szCs w:val="28"/>
        </w:rPr>
        <w:t>考虑到污染介质的迁移性，污染地块管控范围一般与地块边界不同，划定污染地块管控范围时需要考虑污染影响的全部空间范围。地块污染影响范围与污染物空间分部及迁移规律密切相关。</w:t>
      </w:r>
      <w:r w:rsidRPr="00267CED">
        <w:rPr>
          <w:rFonts w:ascii="Times New Roman" w:eastAsia="仿宋" w:hAnsi="仿宋" w:hint="eastAsia"/>
          <w:sz w:val="28"/>
          <w:szCs w:val="28"/>
        </w:rPr>
        <w:t>美国环保局的《超级基金污染地下水修复行动指南》指出地下水修复和风险管控范围为地下水污染羽的范围。</w:t>
      </w:r>
      <w:r>
        <w:rPr>
          <w:rFonts w:ascii="Times New Roman" w:eastAsia="仿宋" w:hAnsi="仿宋" w:hint="eastAsia"/>
          <w:sz w:val="28"/>
          <w:szCs w:val="28"/>
        </w:rPr>
        <w:t>本标准提出了地块管控范围划定时需考虑的因素，包括</w:t>
      </w:r>
      <w:r w:rsidRPr="00267CED">
        <w:rPr>
          <w:rFonts w:ascii="Times New Roman" w:eastAsia="仿宋" w:hAnsi="仿宋" w:hint="eastAsia"/>
          <w:sz w:val="28"/>
          <w:szCs w:val="28"/>
        </w:rPr>
        <w:t>污染物特征、受污染介质类型、污染物暴露途径</w:t>
      </w:r>
      <w:r>
        <w:rPr>
          <w:rFonts w:ascii="Times New Roman" w:eastAsia="仿宋" w:hAnsi="仿宋" w:hint="eastAsia"/>
          <w:sz w:val="28"/>
          <w:szCs w:val="28"/>
        </w:rPr>
        <w:t>、</w:t>
      </w:r>
      <w:r w:rsidRPr="00267CED">
        <w:rPr>
          <w:rFonts w:ascii="Times New Roman" w:eastAsia="仿宋" w:hAnsi="仿宋" w:hint="eastAsia"/>
          <w:sz w:val="28"/>
          <w:szCs w:val="28"/>
        </w:rPr>
        <w:t>敏感受体分布</w:t>
      </w:r>
      <w:r>
        <w:rPr>
          <w:rFonts w:ascii="Times New Roman" w:eastAsia="仿宋" w:hAnsi="仿宋" w:hint="eastAsia"/>
          <w:sz w:val="28"/>
          <w:szCs w:val="28"/>
        </w:rPr>
        <w:t>、环境水文及工程地质条件等。</w:t>
      </w:r>
    </w:p>
    <w:p w:rsidR="003677CC" w:rsidRDefault="003677CC" w:rsidP="004728FE">
      <w:pPr>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4</w:t>
      </w:r>
      <w:r>
        <w:rPr>
          <w:rFonts w:ascii="Times New Roman" w:eastAsia="仿宋" w:hAnsi="仿宋" w:hint="eastAsia"/>
          <w:sz w:val="28"/>
          <w:szCs w:val="28"/>
        </w:rPr>
        <w:t>）选择风险管控模式</w:t>
      </w:r>
    </w:p>
    <w:p w:rsidR="003677CC" w:rsidRDefault="003677CC" w:rsidP="004728FE">
      <w:pPr>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本标准参考《污染地块地下水修复和风险管控技术导则》（</w:t>
      </w:r>
      <w:r>
        <w:rPr>
          <w:rFonts w:ascii="Times New Roman" w:eastAsia="仿宋" w:hAnsi="仿宋"/>
          <w:sz w:val="28"/>
          <w:szCs w:val="28"/>
        </w:rPr>
        <w:t>HJ 25.6-2019</w:t>
      </w:r>
      <w:r>
        <w:rPr>
          <w:rFonts w:ascii="Times New Roman" w:eastAsia="仿宋" w:hAnsi="仿宋" w:hint="eastAsia"/>
          <w:sz w:val="28"/>
          <w:szCs w:val="28"/>
        </w:rPr>
        <w:t>）以及大量的污染地块风险管控工程案例，主要考虑地块污染特征、工程实施进度要求、经费投入、未来用地发展规划，以及技术可行性、成本、周期、民众可接受程度等因素，确定污染地块风险管控模式。</w:t>
      </w:r>
    </w:p>
    <w:p w:rsidR="003677CC" w:rsidRDefault="003677CC" w:rsidP="004728FE">
      <w:pPr>
        <w:pStyle w:val="NewNewNewNewNewNewNewNewNewNewNewNewNewNewNew1"/>
        <w:spacing w:line="360" w:lineRule="auto"/>
        <w:ind w:firstLineChars="200" w:firstLine="31680"/>
        <w:rPr>
          <w:rFonts w:eastAsia="仿宋" w:hAnsi="仿宋"/>
          <w:sz w:val="28"/>
          <w:szCs w:val="28"/>
        </w:rPr>
      </w:pPr>
      <w:r>
        <w:rPr>
          <w:rFonts w:eastAsia="仿宋" w:hAnsi="仿宋" w:hint="eastAsia"/>
          <w:sz w:val="28"/>
          <w:szCs w:val="28"/>
        </w:rPr>
        <w:t>针对暂不开发利用污染地块，考虑以制度控制为主，工程控制为辅的管控模式。针对拟开发利用污染地块：在实施修复工程之前重点考虑采用制度控制措施（包含污染源的清除），对于已经发生污染扩散的，采用与后期修复相衔接的工程控制措施；修复过程中主要考虑采用以工程控制为主的管控模式，主要目的是控制修复行为导致的污染介质迁移扩散以及便于实施修复措施等；对于实施长期管控措施为主的地块，重点实施长期监测监管和制度控制措施，必要时实施应急防护。</w:t>
      </w:r>
    </w:p>
    <w:p w:rsidR="003677CC" w:rsidRPr="00515B85" w:rsidRDefault="003677CC" w:rsidP="004728FE">
      <w:pPr>
        <w:spacing w:beforeLines="50" w:afterLines="50" w:line="360" w:lineRule="auto"/>
        <w:jc w:val="left"/>
        <w:outlineLvl w:val="3"/>
        <w:rPr>
          <w:rFonts w:ascii="Times New Roman" w:eastAsia="仿宋" w:hAnsi="Times New Roman"/>
          <w:sz w:val="28"/>
          <w:szCs w:val="28"/>
        </w:rPr>
      </w:pPr>
      <w:r w:rsidRPr="00515B85">
        <w:rPr>
          <w:rFonts w:ascii="Times New Roman" w:eastAsia="仿宋" w:hAnsi="Times New Roman"/>
          <w:sz w:val="28"/>
          <w:szCs w:val="28"/>
        </w:rPr>
        <w:t>5.4.1.3</w:t>
      </w:r>
      <w:r>
        <w:rPr>
          <w:rFonts w:ascii="Times New Roman" w:eastAsia="仿宋" w:hAnsi="Times New Roman" w:hint="eastAsia"/>
          <w:sz w:val="28"/>
          <w:szCs w:val="28"/>
        </w:rPr>
        <w:t>选择</w:t>
      </w:r>
      <w:r w:rsidRPr="00515B85">
        <w:rPr>
          <w:rFonts w:ascii="Times New Roman" w:eastAsia="仿宋" w:hAnsi="Times New Roman" w:hint="eastAsia"/>
          <w:sz w:val="28"/>
          <w:szCs w:val="28"/>
        </w:rPr>
        <w:t>风险管控技术</w:t>
      </w:r>
    </w:p>
    <w:p w:rsidR="003677CC" w:rsidRDefault="003677CC" w:rsidP="004728FE">
      <w:pPr>
        <w:tabs>
          <w:tab w:val="left" w:pos="525"/>
        </w:tabs>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1</w:t>
      </w:r>
      <w:r>
        <w:rPr>
          <w:rFonts w:ascii="Times New Roman" w:eastAsia="仿宋" w:hAnsi="仿宋" w:hint="eastAsia"/>
          <w:sz w:val="28"/>
          <w:szCs w:val="28"/>
        </w:rPr>
        <w:t>）技术初步筛选</w:t>
      </w:r>
    </w:p>
    <w:p w:rsidR="003677CC" w:rsidRDefault="003677CC" w:rsidP="004728FE">
      <w:pPr>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发达国家并未对地块风险管控技术进行独立分类，而是将风险管控技术作为修复技术的一种来考虑。</w:t>
      </w:r>
      <w:r w:rsidRPr="008414AF">
        <w:rPr>
          <w:rFonts w:ascii="Times New Roman" w:eastAsia="仿宋" w:hAnsi="仿宋" w:hint="eastAsia"/>
          <w:sz w:val="28"/>
          <w:szCs w:val="28"/>
        </w:rPr>
        <w:t>在技术筛选及方案确定</w:t>
      </w:r>
      <w:r>
        <w:rPr>
          <w:rFonts w:ascii="Times New Roman" w:eastAsia="仿宋" w:hAnsi="仿宋" w:hint="eastAsia"/>
          <w:sz w:val="28"/>
          <w:szCs w:val="28"/>
        </w:rPr>
        <w:t>时</w:t>
      </w:r>
      <w:r w:rsidRPr="008414AF">
        <w:rPr>
          <w:rFonts w:ascii="Times New Roman" w:eastAsia="仿宋" w:hAnsi="仿宋" w:hint="eastAsia"/>
          <w:sz w:val="28"/>
          <w:szCs w:val="28"/>
        </w:rPr>
        <w:t>，</w:t>
      </w:r>
      <w:r>
        <w:rPr>
          <w:rFonts w:ascii="Times New Roman" w:eastAsia="仿宋" w:hAnsi="仿宋" w:hint="eastAsia"/>
          <w:sz w:val="28"/>
          <w:szCs w:val="28"/>
        </w:rPr>
        <w:t>一般通过技术筛选矩阵进行初选，进而制定技术方案。</w:t>
      </w:r>
      <w:r w:rsidRPr="008414AF">
        <w:rPr>
          <w:rFonts w:ascii="Times New Roman" w:eastAsia="仿宋" w:hAnsi="仿宋" w:hint="eastAsia"/>
          <w:sz w:val="28"/>
          <w:szCs w:val="28"/>
        </w:rPr>
        <w:t>在技术比选阶段，国外的规范</w:t>
      </w:r>
      <w:r>
        <w:rPr>
          <w:rFonts w:ascii="Times New Roman" w:eastAsia="仿宋" w:hAnsi="仿宋" w:hint="eastAsia"/>
          <w:sz w:val="28"/>
          <w:szCs w:val="28"/>
        </w:rPr>
        <w:t>中</w:t>
      </w:r>
      <w:r w:rsidRPr="008414AF">
        <w:rPr>
          <w:rFonts w:ascii="Times New Roman" w:eastAsia="仿宋" w:hAnsi="仿宋" w:hint="eastAsia"/>
          <w:sz w:val="28"/>
          <w:szCs w:val="28"/>
        </w:rPr>
        <w:t>一般只给出需遵循的原则或考虑的因素，据此进行可行性分析，综合考虑技术、环境和经济等因素确定最佳</w:t>
      </w:r>
      <w:r>
        <w:rPr>
          <w:rFonts w:ascii="Times New Roman" w:eastAsia="仿宋" w:hAnsi="仿宋" w:hint="eastAsia"/>
          <w:sz w:val="28"/>
          <w:szCs w:val="28"/>
        </w:rPr>
        <w:t>技术</w:t>
      </w:r>
      <w:r w:rsidRPr="008414AF">
        <w:rPr>
          <w:rFonts w:ascii="Times New Roman" w:eastAsia="仿宋" w:hAnsi="仿宋" w:hint="eastAsia"/>
          <w:sz w:val="28"/>
          <w:szCs w:val="28"/>
        </w:rPr>
        <w:t>方案。</w:t>
      </w:r>
      <w:r>
        <w:rPr>
          <w:rFonts w:ascii="Times New Roman" w:eastAsia="仿宋" w:hAnsi="仿宋" w:hint="eastAsia"/>
          <w:sz w:val="28"/>
          <w:szCs w:val="28"/>
        </w:rPr>
        <w:t>《污染地块地下水修复和风险管控技术导则》（</w:t>
      </w:r>
      <w:r>
        <w:rPr>
          <w:rFonts w:ascii="Times New Roman" w:eastAsia="仿宋" w:hAnsi="仿宋"/>
          <w:sz w:val="28"/>
          <w:szCs w:val="28"/>
        </w:rPr>
        <w:t>HJ 25.6-2019</w:t>
      </w:r>
      <w:r>
        <w:rPr>
          <w:rFonts w:ascii="Times New Roman" w:eastAsia="仿宋" w:hAnsi="仿宋" w:hint="eastAsia"/>
          <w:sz w:val="28"/>
          <w:szCs w:val="28"/>
        </w:rPr>
        <w:t>）要求</w:t>
      </w:r>
      <w:r w:rsidRPr="00163BAF">
        <w:rPr>
          <w:rFonts w:ascii="Times New Roman" w:eastAsia="仿宋" w:hAnsi="仿宋" w:hint="eastAsia"/>
          <w:sz w:val="28"/>
          <w:szCs w:val="28"/>
        </w:rPr>
        <w:t>从适用的目标污染物、技术成熟度、修复效率、成本、时间和环境风险等</w:t>
      </w:r>
      <w:r>
        <w:rPr>
          <w:rFonts w:ascii="Times New Roman" w:eastAsia="仿宋" w:hAnsi="仿宋" w:hint="eastAsia"/>
          <w:sz w:val="28"/>
          <w:szCs w:val="28"/>
        </w:rPr>
        <w:t>方面</w:t>
      </w:r>
      <w:r w:rsidRPr="00163BAF">
        <w:rPr>
          <w:rFonts w:ascii="Times New Roman" w:eastAsia="仿宋" w:hAnsi="仿宋" w:hint="eastAsia"/>
          <w:sz w:val="28"/>
          <w:szCs w:val="28"/>
        </w:rPr>
        <w:t>，分析比较现有地下水修复和风险管控技术的优缺点和适用性，采用对比分析或矩阵评分等方法初步筛选一种或多种修复和风险管控技术。</w:t>
      </w:r>
    </w:p>
    <w:p w:rsidR="003677CC" w:rsidRDefault="003677CC" w:rsidP="004728FE">
      <w:pPr>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本标准对现有常用的风险管控技术进行了系统梳理，提出</w:t>
      </w:r>
      <w:r w:rsidRPr="00E913AA">
        <w:rPr>
          <w:rFonts w:ascii="Times New Roman" w:eastAsia="仿宋" w:hAnsi="仿宋" w:hint="eastAsia"/>
          <w:sz w:val="28"/>
          <w:szCs w:val="28"/>
        </w:rPr>
        <w:t>从风险管控技术原理、适用条件、主要技术指标、经济指标和</w:t>
      </w:r>
      <w:r>
        <w:rPr>
          <w:rFonts w:ascii="Times New Roman" w:eastAsia="仿宋" w:hAnsi="仿宋" w:hint="eastAsia"/>
          <w:sz w:val="28"/>
          <w:szCs w:val="28"/>
        </w:rPr>
        <w:t>应用效果</w:t>
      </w:r>
      <w:r w:rsidRPr="00E913AA">
        <w:rPr>
          <w:rFonts w:ascii="Times New Roman" w:eastAsia="仿宋" w:hAnsi="仿宋" w:hint="eastAsia"/>
          <w:sz w:val="28"/>
          <w:szCs w:val="28"/>
        </w:rPr>
        <w:t>等方面</w:t>
      </w:r>
      <w:r>
        <w:rPr>
          <w:rFonts w:ascii="Times New Roman" w:eastAsia="仿宋" w:hAnsi="仿宋" w:hint="eastAsia"/>
          <w:sz w:val="28"/>
          <w:szCs w:val="28"/>
        </w:rPr>
        <w:t>，结合</w:t>
      </w:r>
      <w:r w:rsidRPr="00E913AA">
        <w:rPr>
          <w:rFonts w:ascii="Times New Roman" w:eastAsia="仿宋" w:hAnsi="仿宋" w:hint="eastAsia"/>
          <w:sz w:val="28"/>
          <w:szCs w:val="28"/>
        </w:rPr>
        <w:t>地块污染特征、污染物扩散途径、受体暴露情景以及选择的风险管控模式，</w:t>
      </w:r>
      <w:r>
        <w:rPr>
          <w:rFonts w:ascii="Times New Roman" w:eastAsia="仿宋" w:hAnsi="仿宋" w:hint="eastAsia"/>
          <w:sz w:val="28"/>
          <w:szCs w:val="28"/>
        </w:rPr>
        <w:t>经综合分析后初步选定管控技术。通过大量文献资料和案例调研分析，本技术导则将污染地块风险管控技术归纳为制度控制技术和工程控制技术，其中工程控制技术包括阻隔技术、固化</w:t>
      </w:r>
      <w:r>
        <w:rPr>
          <w:rFonts w:ascii="Times New Roman" w:eastAsia="仿宋" w:hAnsi="仿宋"/>
          <w:sz w:val="28"/>
          <w:szCs w:val="28"/>
        </w:rPr>
        <w:t>/</w:t>
      </w:r>
      <w:r>
        <w:rPr>
          <w:rFonts w:ascii="Times New Roman" w:eastAsia="仿宋" w:hAnsi="仿宋" w:hint="eastAsia"/>
          <w:sz w:val="28"/>
          <w:szCs w:val="28"/>
        </w:rPr>
        <w:t>稳定化技术、监控自然衰减技术、水动力控制技术和可渗透反应墙技术等，各技术介绍如下：</w:t>
      </w:r>
    </w:p>
    <w:p w:rsidR="003677CC" w:rsidRDefault="003677CC" w:rsidP="004728FE">
      <w:pPr>
        <w:spacing w:line="360" w:lineRule="auto"/>
        <w:ind w:firstLineChars="200" w:firstLine="31680"/>
        <w:jc w:val="left"/>
        <w:rPr>
          <w:rFonts w:ascii="Times New Roman" w:eastAsia="仿宋" w:hAnsi="仿宋"/>
          <w:sz w:val="28"/>
          <w:szCs w:val="28"/>
        </w:rPr>
      </w:pPr>
      <w:r>
        <w:rPr>
          <w:rFonts w:ascii="Times New Roman" w:eastAsia="仿宋" w:hAnsi="仿宋"/>
          <w:sz w:val="28"/>
          <w:szCs w:val="28"/>
        </w:rPr>
        <w:t>1</w:t>
      </w:r>
      <w:r>
        <w:rPr>
          <w:rFonts w:ascii="Times New Roman" w:eastAsia="仿宋" w:hAnsi="仿宋" w:hint="eastAsia"/>
          <w:sz w:val="28"/>
          <w:szCs w:val="28"/>
        </w:rPr>
        <w:t>）制度控制技术</w:t>
      </w:r>
    </w:p>
    <w:p w:rsidR="003677CC" w:rsidRDefault="003677CC" w:rsidP="004728FE">
      <w:pPr>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在发达国家，污染地块</w:t>
      </w:r>
      <w:r w:rsidRPr="00F43435">
        <w:rPr>
          <w:rFonts w:ascii="Times New Roman" w:eastAsia="仿宋" w:hAnsi="仿宋" w:hint="eastAsia"/>
          <w:sz w:val="28"/>
          <w:szCs w:val="28"/>
        </w:rPr>
        <w:t>制度控制</w:t>
      </w:r>
      <w:r>
        <w:rPr>
          <w:rFonts w:ascii="Times New Roman" w:eastAsia="仿宋" w:hAnsi="仿宋" w:hint="eastAsia"/>
          <w:sz w:val="28"/>
          <w:szCs w:val="28"/>
        </w:rPr>
        <w:t>一般</w:t>
      </w:r>
      <w:r w:rsidRPr="00F43435">
        <w:rPr>
          <w:rFonts w:ascii="Times New Roman" w:eastAsia="仿宋" w:hAnsi="仿宋" w:hint="eastAsia"/>
          <w:sz w:val="28"/>
          <w:szCs w:val="28"/>
        </w:rPr>
        <w:t>指</w:t>
      </w:r>
      <w:r>
        <w:rPr>
          <w:rFonts w:ascii="Times New Roman" w:eastAsia="仿宋" w:hAnsi="仿宋" w:hint="eastAsia"/>
          <w:sz w:val="28"/>
          <w:szCs w:val="28"/>
        </w:rPr>
        <w:t>管理部门通过法律或行政手段</w:t>
      </w:r>
      <w:r w:rsidRPr="00F43435">
        <w:rPr>
          <w:rFonts w:ascii="Times New Roman" w:eastAsia="仿宋" w:hAnsi="仿宋" w:hint="eastAsia"/>
          <w:sz w:val="28"/>
          <w:szCs w:val="28"/>
        </w:rPr>
        <w:t>限制</w:t>
      </w:r>
      <w:r>
        <w:rPr>
          <w:rFonts w:ascii="Times New Roman" w:eastAsia="仿宋" w:hAnsi="仿宋" w:hint="eastAsia"/>
          <w:sz w:val="28"/>
          <w:szCs w:val="28"/>
        </w:rPr>
        <w:t>受体</w:t>
      </w:r>
      <w:r w:rsidRPr="00F43435">
        <w:rPr>
          <w:rFonts w:ascii="Times New Roman" w:eastAsia="仿宋" w:hAnsi="仿宋" w:hint="eastAsia"/>
          <w:sz w:val="28"/>
          <w:szCs w:val="28"/>
        </w:rPr>
        <w:t>在污染</w:t>
      </w:r>
      <w:r>
        <w:rPr>
          <w:rFonts w:ascii="Times New Roman" w:eastAsia="仿宋" w:hAnsi="仿宋" w:hint="eastAsia"/>
          <w:sz w:val="28"/>
          <w:szCs w:val="28"/>
        </w:rPr>
        <w:t>环境</w:t>
      </w:r>
      <w:r w:rsidRPr="00F43435">
        <w:rPr>
          <w:rFonts w:ascii="Times New Roman" w:eastAsia="仿宋" w:hAnsi="仿宋" w:hint="eastAsia"/>
          <w:sz w:val="28"/>
          <w:szCs w:val="28"/>
        </w:rPr>
        <w:t>中暴露，必要时</w:t>
      </w:r>
      <w:r>
        <w:rPr>
          <w:rFonts w:ascii="Times New Roman" w:eastAsia="仿宋" w:hAnsi="仿宋" w:hint="eastAsia"/>
          <w:sz w:val="28"/>
          <w:szCs w:val="28"/>
        </w:rPr>
        <w:t>开展</w:t>
      </w:r>
      <w:r w:rsidRPr="00F43435">
        <w:rPr>
          <w:rFonts w:ascii="Times New Roman" w:eastAsia="仿宋" w:hAnsi="仿宋" w:hint="eastAsia"/>
          <w:sz w:val="28"/>
          <w:szCs w:val="28"/>
        </w:rPr>
        <w:t>定期监测，以</w:t>
      </w:r>
      <w:r>
        <w:rPr>
          <w:rFonts w:ascii="Times New Roman" w:eastAsia="仿宋" w:hAnsi="仿宋" w:hint="eastAsia"/>
          <w:sz w:val="28"/>
          <w:szCs w:val="28"/>
        </w:rPr>
        <w:t>确保人群与生态受体环境安全的一种手段</w:t>
      </w:r>
      <w:r w:rsidRPr="00F43435">
        <w:rPr>
          <w:rFonts w:ascii="Times New Roman" w:eastAsia="仿宋" w:hAnsi="仿宋" w:hint="eastAsia"/>
          <w:sz w:val="28"/>
          <w:szCs w:val="28"/>
        </w:rPr>
        <w:t>。</w:t>
      </w:r>
      <w:r w:rsidRPr="00E17722">
        <w:rPr>
          <w:rFonts w:ascii="Times New Roman" w:eastAsia="仿宋" w:hAnsi="仿宋" w:hint="eastAsia"/>
          <w:sz w:val="28"/>
          <w:szCs w:val="28"/>
        </w:rPr>
        <w:t>制度控制一般是通过控制人类活动降低污染物暴露风险，适用于污染物含量超过修复标准、使用权人经济能力有限、地块暂不被开发利用等多种情景。</w:t>
      </w:r>
      <w:r w:rsidRPr="00E3106C">
        <w:rPr>
          <w:rFonts w:ascii="Times New Roman" w:eastAsia="仿宋" w:hAnsi="仿宋" w:hint="eastAsia"/>
          <w:sz w:val="28"/>
          <w:szCs w:val="28"/>
        </w:rPr>
        <w:t>另外，国外污染地块修复与管控案例均比较重视制度控制措施的应用，采用的控制制度一般在相关法律条文中明确规定并由政府部门强制监督</w:t>
      </w:r>
      <w:r>
        <w:rPr>
          <w:rFonts w:ascii="Times New Roman" w:eastAsia="仿宋" w:hAnsi="仿宋" w:hint="eastAsia"/>
          <w:sz w:val="28"/>
          <w:szCs w:val="28"/>
        </w:rPr>
        <w:t>执行。国内将制度控制提升至法律层面的案例较少，一般是</w:t>
      </w:r>
      <w:r w:rsidRPr="00F43435">
        <w:rPr>
          <w:rFonts w:ascii="Times New Roman" w:eastAsia="仿宋" w:hAnsi="仿宋" w:hint="eastAsia"/>
          <w:sz w:val="28"/>
          <w:szCs w:val="28"/>
        </w:rPr>
        <w:t>在政府或</w:t>
      </w:r>
      <w:r>
        <w:rPr>
          <w:rFonts w:ascii="Times New Roman" w:eastAsia="仿宋" w:hAnsi="仿宋" w:hint="eastAsia"/>
          <w:sz w:val="28"/>
          <w:szCs w:val="28"/>
        </w:rPr>
        <w:t>生态环境</w:t>
      </w:r>
      <w:r w:rsidRPr="00F43435">
        <w:rPr>
          <w:rFonts w:ascii="Times New Roman" w:eastAsia="仿宋" w:hAnsi="仿宋" w:hint="eastAsia"/>
          <w:sz w:val="28"/>
          <w:szCs w:val="28"/>
        </w:rPr>
        <w:t>部门的监督下，采用通知、颁布条例、宣传等方法，对民众进行告知，同时由政府或</w:t>
      </w:r>
      <w:r>
        <w:rPr>
          <w:rFonts w:ascii="Times New Roman" w:eastAsia="仿宋" w:hAnsi="仿宋" w:hint="eastAsia"/>
          <w:sz w:val="28"/>
          <w:szCs w:val="28"/>
        </w:rPr>
        <w:t>生态环境</w:t>
      </w:r>
      <w:r w:rsidRPr="00F43435">
        <w:rPr>
          <w:rFonts w:ascii="Times New Roman" w:eastAsia="仿宋" w:hAnsi="仿宋" w:hint="eastAsia"/>
          <w:sz w:val="28"/>
          <w:szCs w:val="28"/>
        </w:rPr>
        <w:t>部门</w:t>
      </w:r>
      <w:r>
        <w:rPr>
          <w:rFonts w:ascii="Times New Roman" w:eastAsia="仿宋" w:hAnsi="仿宋" w:hint="eastAsia"/>
          <w:sz w:val="28"/>
          <w:szCs w:val="28"/>
        </w:rPr>
        <w:t>开展相关</w:t>
      </w:r>
      <w:r w:rsidRPr="00F43435">
        <w:rPr>
          <w:rFonts w:ascii="Times New Roman" w:eastAsia="仿宋" w:hAnsi="仿宋" w:hint="eastAsia"/>
          <w:sz w:val="28"/>
          <w:szCs w:val="28"/>
        </w:rPr>
        <w:t>监测，</w:t>
      </w:r>
      <w:r>
        <w:rPr>
          <w:rFonts w:ascii="Times New Roman" w:eastAsia="仿宋" w:hAnsi="仿宋" w:hint="eastAsia"/>
          <w:sz w:val="28"/>
          <w:szCs w:val="28"/>
        </w:rPr>
        <w:t>从而</w:t>
      </w:r>
      <w:r w:rsidRPr="00F43435">
        <w:rPr>
          <w:rFonts w:ascii="Times New Roman" w:eastAsia="仿宋" w:hAnsi="仿宋" w:hint="eastAsia"/>
          <w:sz w:val="28"/>
          <w:szCs w:val="28"/>
        </w:rPr>
        <w:t>降低人群和生态环境在污染物中的暴露</w:t>
      </w:r>
      <w:r>
        <w:rPr>
          <w:rFonts w:ascii="Times New Roman" w:eastAsia="仿宋" w:hAnsi="仿宋" w:hint="eastAsia"/>
          <w:sz w:val="28"/>
          <w:szCs w:val="28"/>
        </w:rPr>
        <w:t>，</w:t>
      </w:r>
      <w:r w:rsidRPr="00F43435">
        <w:rPr>
          <w:rFonts w:ascii="Times New Roman" w:eastAsia="仿宋" w:hAnsi="仿宋" w:hint="eastAsia"/>
          <w:sz w:val="28"/>
          <w:szCs w:val="28"/>
        </w:rPr>
        <w:t>保护受体</w:t>
      </w:r>
      <w:r>
        <w:rPr>
          <w:rFonts w:ascii="Times New Roman" w:eastAsia="仿宋" w:hAnsi="仿宋" w:hint="eastAsia"/>
          <w:sz w:val="28"/>
          <w:szCs w:val="28"/>
        </w:rPr>
        <w:t>免受环境风险</w:t>
      </w:r>
      <w:r w:rsidRPr="00F43435">
        <w:rPr>
          <w:rFonts w:ascii="Times New Roman" w:eastAsia="仿宋" w:hAnsi="仿宋" w:hint="eastAsia"/>
          <w:sz w:val="28"/>
          <w:szCs w:val="28"/>
        </w:rPr>
        <w:t>。适度采取制度控制措施，既可以保护</w:t>
      </w:r>
      <w:r>
        <w:rPr>
          <w:rFonts w:ascii="Times New Roman" w:eastAsia="仿宋" w:hAnsi="仿宋" w:hint="eastAsia"/>
          <w:sz w:val="28"/>
          <w:szCs w:val="28"/>
        </w:rPr>
        <w:t>受体环境安全</w:t>
      </w:r>
      <w:r w:rsidRPr="00F43435">
        <w:rPr>
          <w:rFonts w:ascii="Times New Roman" w:eastAsia="仿宋" w:hAnsi="仿宋" w:hint="eastAsia"/>
          <w:sz w:val="28"/>
          <w:szCs w:val="28"/>
        </w:rPr>
        <w:t>，又可以降低成本</w:t>
      </w:r>
      <w:r>
        <w:rPr>
          <w:rFonts w:ascii="Times New Roman" w:eastAsia="仿宋" w:hAnsi="仿宋" w:hint="eastAsia"/>
          <w:sz w:val="28"/>
          <w:szCs w:val="28"/>
        </w:rPr>
        <w:t>，一般是污染地块风险管控较为优先选用的方法</w:t>
      </w:r>
      <w:r w:rsidRPr="00F43435">
        <w:rPr>
          <w:rFonts w:ascii="Times New Roman" w:eastAsia="仿宋" w:hAnsi="仿宋" w:hint="eastAsia"/>
          <w:sz w:val="28"/>
          <w:szCs w:val="28"/>
        </w:rPr>
        <w:t>。</w:t>
      </w:r>
    </w:p>
    <w:p w:rsidR="003677CC" w:rsidRDefault="003677CC" w:rsidP="004728FE">
      <w:pPr>
        <w:spacing w:line="360" w:lineRule="auto"/>
        <w:ind w:firstLineChars="200" w:firstLine="31680"/>
        <w:jc w:val="left"/>
        <w:rPr>
          <w:rFonts w:ascii="Times New Roman" w:eastAsia="仿宋" w:hAnsi="仿宋"/>
          <w:sz w:val="28"/>
          <w:szCs w:val="28"/>
        </w:rPr>
      </w:pPr>
      <w:r>
        <w:rPr>
          <w:rFonts w:ascii="Times New Roman" w:eastAsia="仿宋" w:hAnsi="仿宋"/>
          <w:sz w:val="28"/>
          <w:szCs w:val="28"/>
        </w:rPr>
        <w:t>2</w:t>
      </w:r>
      <w:r>
        <w:rPr>
          <w:rFonts w:ascii="Times New Roman" w:eastAsia="仿宋" w:hAnsi="仿宋" w:hint="eastAsia"/>
          <w:sz w:val="28"/>
          <w:szCs w:val="28"/>
        </w:rPr>
        <w:t>）阻隔技术</w:t>
      </w:r>
    </w:p>
    <w:p w:rsidR="003677CC" w:rsidRDefault="003677CC" w:rsidP="004728FE">
      <w:pPr>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阻隔技术通常是通过敷设阻隔层控制土壤中污染物迁移扩散途径，将污染物与周围环境隔离，从而避免污染物与人体接触或随降水、地下水迁移对受体造成危害。阻隔技术主要</w:t>
      </w:r>
      <w:r w:rsidRPr="00DC0078">
        <w:rPr>
          <w:rFonts w:ascii="Times New Roman" w:eastAsia="仿宋" w:hAnsi="仿宋" w:hint="eastAsia"/>
          <w:sz w:val="28"/>
          <w:szCs w:val="28"/>
        </w:rPr>
        <w:t>适用于污染物总量较大，可溶</w:t>
      </w:r>
      <w:r>
        <w:rPr>
          <w:rFonts w:ascii="Times New Roman" w:eastAsia="仿宋" w:hAnsi="仿宋" w:hint="eastAsia"/>
          <w:sz w:val="28"/>
          <w:szCs w:val="28"/>
        </w:rPr>
        <w:t>、</w:t>
      </w:r>
      <w:r w:rsidRPr="00DC0078">
        <w:rPr>
          <w:rFonts w:ascii="Times New Roman" w:eastAsia="仿宋" w:hAnsi="仿宋" w:hint="eastAsia"/>
          <w:sz w:val="28"/>
          <w:szCs w:val="28"/>
        </w:rPr>
        <w:t>可移动的污染</w:t>
      </w:r>
      <w:r>
        <w:rPr>
          <w:rFonts w:ascii="Times New Roman" w:eastAsia="仿宋" w:hAnsi="仿宋" w:hint="eastAsia"/>
          <w:sz w:val="28"/>
          <w:szCs w:val="28"/>
        </w:rPr>
        <w:t>物类型，以及可能</w:t>
      </w:r>
      <w:r w:rsidRPr="00DC0078">
        <w:rPr>
          <w:rFonts w:ascii="Times New Roman" w:eastAsia="仿宋" w:hAnsi="仿宋" w:hint="eastAsia"/>
          <w:sz w:val="28"/>
          <w:szCs w:val="28"/>
        </w:rPr>
        <w:t>对饮用水源造成影响的情况。该技术</w:t>
      </w:r>
      <w:r>
        <w:rPr>
          <w:rFonts w:ascii="Times New Roman" w:eastAsia="仿宋" w:hAnsi="仿宋" w:hint="eastAsia"/>
          <w:sz w:val="28"/>
          <w:szCs w:val="28"/>
        </w:rPr>
        <w:t>将</w:t>
      </w:r>
      <w:r w:rsidRPr="00DC0078">
        <w:rPr>
          <w:rFonts w:ascii="Times New Roman" w:eastAsia="仿宋" w:hAnsi="仿宋" w:hint="eastAsia"/>
          <w:sz w:val="28"/>
          <w:szCs w:val="28"/>
        </w:rPr>
        <w:t>污染物阻隔在一个特定的区域中，</w:t>
      </w:r>
      <w:r>
        <w:rPr>
          <w:rFonts w:ascii="Times New Roman" w:eastAsia="仿宋" w:hAnsi="仿宋" w:hint="eastAsia"/>
          <w:sz w:val="28"/>
          <w:szCs w:val="28"/>
        </w:rPr>
        <w:t>虽</w:t>
      </w:r>
      <w:r w:rsidRPr="00DC0078">
        <w:rPr>
          <w:rFonts w:ascii="Times New Roman" w:eastAsia="仿宋" w:hAnsi="仿宋" w:hint="eastAsia"/>
          <w:sz w:val="28"/>
          <w:szCs w:val="28"/>
        </w:rPr>
        <w:t>不能将污染物从地下环境中去除，</w:t>
      </w:r>
      <w:r>
        <w:rPr>
          <w:rFonts w:ascii="Times New Roman" w:eastAsia="仿宋" w:hAnsi="仿宋" w:hint="eastAsia"/>
          <w:sz w:val="28"/>
          <w:szCs w:val="28"/>
        </w:rPr>
        <w:t>但可</w:t>
      </w:r>
      <w:r w:rsidRPr="00DC0078">
        <w:rPr>
          <w:rFonts w:ascii="Times New Roman" w:eastAsia="仿宋" w:hAnsi="仿宋" w:hint="eastAsia"/>
          <w:sz w:val="28"/>
          <w:szCs w:val="28"/>
        </w:rPr>
        <w:t>起到</w:t>
      </w:r>
      <w:r>
        <w:rPr>
          <w:rFonts w:ascii="Times New Roman" w:eastAsia="仿宋" w:hAnsi="仿宋" w:hint="eastAsia"/>
          <w:sz w:val="28"/>
          <w:szCs w:val="28"/>
        </w:rPr>
        <w:t>有效的风险控制</w:t>
      </w:r>
      <w:r w:rsidRPr="00DC0078">
        <w:rPr>
          <w:rFonts w:ascii="Times New Roman" w:eastAsia="仿宋" w:hAnsi="仿宋" w:hint="eastAsia"/>
          <w:sz w:val="28"/>
          <w:szCs w:val="28"/>
        </w:rPr>
        <w:t>作用。</w:t>
      </w:r>
    </w:p>
    <w:p w:rsidR="003677CC" w:rsidRDefault="003677CC" w:rsidP="004728FE">
      <w:pPr>
        <w:spacing w:line="360" w:lineRule="auto"/>
        <w:ind w:firstLineChars="200" w:firstLine="31680"/>
        <w:jc w:val="left"/>
        <w:rPr>
          <w:rFonts w:ascii="Times New Roman" w:eastAsia="仿宋" w:hAnsi="仿宋"/>
          <w:sz w:val="28"/>
          <w:szCs w:val="28"/>
        </w:rPr>
      </w:pPr>
      <w:r w:rsidRPr="00DD6300">
        <w:rPr>
          <w:rFonts w:ascii="Times New Roman" w:eastAsia="仿宋" w:hAnsi="仿宋" w:hint="eastAsia"/>
          <w:sz w:val="28"/>
          <w:szCs w:val="28"/>
        </w:rPr>
        <w:t>阻隔技术</w:t>
      </w:r>
      <w:r>
        <w:rPr>
          <w:rFonts w:ascii="Times New Roman" w:eastAsia="仿宋" w:hAnsi="仿宋" w:hint="eastAsia"/>
          <w:sz w:val="28"/>
          <w:szCs w:val="28"/>
        </w:rPr>
        <w:t>一般可</w:t>
      </w:r>
      <w:r w:rsidRPr="00DD6300">
        <w:rPr>
          <w:rFonts w:ascii="Times New Roman" w:eastAsia="仿宋" w:hAnsi="仿宋" w:hint="eastAsia"/>
          <w:sz w:val="28"/>
          <w:szCs w:val="28"/>
        </w:rPr>
        <w:t>分为垂直阻隔技术</w:t>
      </w:r>
      <w:r>
        <w:rPr>
          <w:rFonts w:ascii="Times New Roman" w:eastAsia="仿宋" w:hAnsi="仿宋" w:hint="eastAsia"/>
          <w:sz w:val="28"/>
          <w:szCs w:val="28"/>
        </w:rPr>
        <w:t>、</w:t>
      </w:r>
      <w:r w:rsidRPr="00DD6300">
        <w:rPr>
          <w:rFonts w:ascii="Times New Roman" w:eastAsia="仿宋" w:hAnsi="仿宋" w:hint="eastAsia"/>
          <w:sz w:val="28"/>
          <w:szCs w:val="28"/>
        </w:rPr>
        <w:t>水平阻隔技术</w:t>
      </w:r>
      <w:r>
        <w:rPr>
          <w:rFonts w:ascii="Times New Roman" w:eastAsia="仿宋" w:hAnsi="仿宋" w:hint="eastAsia"/>
          <w:sz w:val="28"/>
          <w:szCs w:val="28"/>
        </w:rPr>
        <w:t>和</w:t>
      </w:r>
      <w:r w:rsidRPr="00DD6300">
        <w:rPr>
          <w:rFonts w:ascii="Times New Roman" w:eastAsia="仿宋" w:hAnsi="仿宋" w:hint="eastAsia"/>
          <w:sz w:val="28"/>
          <w:szCs w:val="28"/>
        </w:rPr>
        <w:t>覆盖阻隔技术</w:t>
      </w:r>
      <w:r>
        <w:rPr>
          <w:rFonts w:ascii="Times New Roman" w:eastAsia="仿宋" w:hAnsi="仿宋" w:hint="eastAsia"/>
          <w:sz w:val="28"/>
          <w:szCs w:val="28"/>
        </w:rPr>
        <w:t>。其中，</w:t>
      </w:r>
      <w:r w:rsidRPr="00DD6300">
        <w:rPr>
          <w:rFonts w:ascii="Times New Roman" w:eastAsia="仿宋" w:hAnsi="仿宋" w:hint="eastAsia"/>
          <w:sz w:val="28"/>
          <w:szCs w:val="28"/>
        </w:rPr>
        <w:t>垂直阻隔技术又包括水泥搅拌桩</w:t>
      </w:r>
      <w:r>
        <w:rPr>
          <w:rFonts w:ascii="Times New Roman" w:eastAsia="仿宋" w:hAnsi="仿宋" w:hint="eastAsia"/>
          <w:sz w:val="28"/>
          <w:szCs w:val="28"/>
        </w:rPr>
        <w:t>阻隔技术</w:t>
      </w:r>
      <w:r w:rsidRPr="00DD6300">
        <w:rPr>
          <w:rFonts w:ascii="Times New Roman" w:eastAsia="仿宋" w:hAnsi="仿宋" w:hint="eastAsia"/>
          <w:sz w:val="28"/>
          <w:szCs w:val="28"/>
        </w:rPr>
        <w:t>、水泥帷幕灌（注）浆墙</w:t>
      </w:r>
      <w:r>
        <w:rPr>
          <w:rFonts w:ascii="Times New Roman" w:eastAsia="仿宋" w:hAnsi="仿宋" w:hint="eastAsia"/>
          <w:sz w:val="28"/>
          <w:szCs w:val="28"/>
        </w:rPr>
        <w:t>技术</w:t>
      </w:r>
      <w:r w:rsidRPr="00DD6300">
        <w:rPr>
          <w:rFonts w:ascii="Times New Roman" w:eastAsia="仿宋" w:hAnsi="仿宋" w:hint="eastAsia"/>
          <w:sz w:val="28"/>
          <w:szCs w:val="28"/>
        </w:rPr>
        <w:t>、</w:t>
      </w:r>
      <w:r w:rsidRPr="00DD6300">
        <w:rPr>
          <w:rFonts w:ascii="Times New Roman" w:eastAsia="仿宋" w:hAnsi="仿宋"/>
          <w:sz w:val="28"/>
          <w:szCs w:val="28"/>
        </w:rPr>
        <w:t xml:space="preserve">HDPE </w:t>
      </w:r>
      <w:r w:rsidRPr="00DD6300">
        <w:rPr>
          <w:rFonts w:ascii="Times New Roman" w:eastAsia="仿宋" w:hAnsi="仿宋" w:hint="eastAsia"/>
          <w:sz w:val="28"/>
          <w:szCs w:val="28"/>
        </w:rPr>
        <w:t>土工膜</w:t>
      </w:r>
      <w:r>
        <w:rPr>
          <w:rFonts w:ascii="Times New Roman" w:eastAsia="仿宋" w:hAnsi="仿宋" w:hint="eastAsia"/>
          <w:sz w:val="28"/>
          <w:szCs w:val="28"/>
        </w:rPr>
        <w:t>阻隔技术</w:t>
      </w:r>
      <w:r w:rsidRPr="00DD6300">
        <w:rPr>
          <w:rFonts w:ascii="Times New Roman" w:eastAsia="仿宋" w:hAnsi="仿宋" w:hint="eastAsia"/>
          <w:sz w:val="28"/>
          <w:szCs w:val="28"/>
        </w:rPr>
        <w:t>、高压喷射灌浆墙</w:t>
      </w:r>
      <w:r>
        <w:rPr>
          <w:rFonts w:ascii="Times New Roman" w:eastAsia="仿宋" w:hAnsi="仿宋" w:hint="eastAsia"/>
          <w:sz w:val="28"/>
          <w:szCs w:val="28"/>
        </w:rPr>
        <w:t>技术</w:t>
      </w:r>
      <w:r w:rsidRPr="00DD6300">
        <w:rPr>
          <w:rFonts w:ascii="Times New Roman" w:eastAsia="仿宋" w:hAnsi="仿宋" w:hint="eastAsia"/>
          <w:sz w:val="28"/>
          <w:szCs w:val="28"/>
        </w:rPr>
        <w:t>、水泥</w:t>
      </w:r>
      <w:r w:rsidRPr="00DD6300">
        <w:rPr>
          <w:rFonts w:ascii="Times New Roman" w:eastAsia="仿宋" w:hAnsi="仿宋"/>
          <w:sz w:val="28"/>
          <w:szCs w:val="28"/>
        </w:rPr>
        <w:t>-</w:t>
      </w:r>
      <w:r>
        <w:rPr>
          <w:rFonts w:ascii="Times New Roman" w:eastAsia="仿宋" w:hAnsi="仿宋" w:hint="eastAsia"/>
          <w:sz w:val="28"/>
          <w:szCs w:val="28"/>
        </w:rPr>
        <w:t>膨润阻隔技术、</w:t>
      </w:r>
      <w:r w:rsidRPr="00DD6300">
        <w:rPr>
          <w:rFonts w:ascii="Times New Roman" w:eastAsia="仿宋" w:hAnsi="仿宋" w:hint="eastAsia"/>
          <w:sz w:val="28"/>
          <w:szCs w:val="28"/>
        </w:rPr>
        <w:t>土</w:t>
      </w:r>
      <w:r w:rsidRPr="00DD6300">
        <w:rPr>
          <w:rFonts w:ascii="Times New Roman" w:eastAsia="仿宋" w:hAnsi="仿宋"/>
          <w:sz w:val="28"/>
          <w:szCs w:val="28"/>
        </w:rPr>
        <w:t>-</w:t>
      </w:r>
      <w:r w:rsidRPr="00DD6300">
        <w:rPr>
          <w:rFonts w:ascii="Times New Roman" w:eastAsia="仿宋" w:hAnsi="仿宋" w:hint="eastAsia"/>
          <w:sz w:val="28"/>
          <w:szCs w:val="28"/>
        </w:rPr>
        <w:t>膨润土隔离墙</w:t>
      </w:r>
      <w:r>
        <w:rPr>
          <w:rFonts w:ascii="Times New Roman" w:eastAsia="仿宋" w:hAnsi="仿宋" w:hint="eastAsia"/>
          <w:sz w:val="28"/>
          <w:szCs w:val="28"/>
        </w:rPr>
        <w:t>技术</w:t>
      </w:r>
      <w:r w:rsidRPr="00DD6300">
        <w:rPr>
          <w:rFonts w:ascii="Times New Roman" w:eastAsia="仿宋" w:hAnsi="仿宋" w:hint="eastAsia"/>
          <w:sz w:val="28"/>
          <w:szCs w:val="28"/>
        </w:rPr>
        <w:t>、</w:t>
      </w:r>
      <w:r>
        <w:rPr>
          <w:rFonts w:ascii="Times New Roman" w:eastAsia="仿宋" w:hAnsi="仿宋" w:hint="eastAsia"/>
          <w:sz w:val="28"/>
          <w:szCs w:val="28"/>
        </w:rPr>
        <w:t>钢板桩阻隔技术、钢筋混凝土阻隔技术</w:t>
      </w:r>
      <w:r w:rsidRPr="00DD6300">
        <w:rPr>
          <w:rFonts w:ascii="Times New Roman" w:eastAsia="仿宋" w:hAnsi="仿宋" w:hint="eastAsia"/>
          <w:sz w:val="28"/>
          <w:szCs w:val="28"/>
        </w:rPr>
        <w:t>等</w:t>
      </w:r>
      <w:r>
        <w:rPr>
          <w:rFonts w:ascii="Times New Roman" w:eastAsia="仿宋" w:hAnsi="仿宋" w:hint="eastAsia"/>
          <w:sz w:val="28"/>
          <w:szCs w:val="28"/>
        </w:rPr>
        <w:t>；</w:t>
      </w:r>
      <w:r w:rsidRPr="00DD6300">
        <w:rPr>
          <w:rFonts w:ascii="Times New Roman" w:eastAsia="仿宋" w:hAnsi="仿宋" w:hint="eastAsia"/>
          <w:sz w:val="28"/>
          <w:szCs w:val="28"/>
        </w:rPr>
        <w:t>水平阻隔技术又包括混凝土水平阻隔</w:t>
      </w:r>
      <w:r>
        <w:rPr>
          <w:rFonts w:ascii="Times New Roman" w:eastAsia="仿宋" w:hAnsi="仿宋" w:hint="eastAsia"/>
          <w:sz w:val="28"/>
          <w:szCs w:val="28"/>
        </w:rPr>
        <w:t>技术</w:t>
      </w:r>
      <w:r w:rsidRPr="00DD6300">
        <w:rPr>
          <w:rFonts w:ascii="Times New Roman" w:eastAsia="仿宋" w:hAnsi="仿宋" w:hint="eastAsia"/>
          <w:sz w:val="28"/>
          <w:szCs w:val="28"/>
        </w:rPr>
        <w:t>、黏土水平阻隔</w:t>
      </w:r>
      <w:r>
        <w:rPr>
          <w:rFonts w:ascii="Times New Roman" w:eastAsia="仿宋" w:hAnsi="仿宋" w:hint="eastAsia"/>
          <w:sz w:val="28"/>
          <w:szCs w:val="28"/>
        </w:rPr>
        <w:t>技术</w:t>
      </w:r>
      <w:r w:rsidRPr="00DD6300">
        <w:rPr>
          <w:rFonts w:ascii="Times New Roman" w:eastAsia="仿宋" w:hAnsi="仿宋" w:hint="eastAsia"/>
          <w:sz w:val="28"/>
          <w:szCs w:val="28"/>
        </w:rPr>
        <w:t>、柔性水平阻隔技术等</w:t>
      </w:r>
      <w:r>
        <w:rPr>
          <w:rFonts w:ascii="Times New Roman" w:eastAsia="仿宋" w:hAnsi="仿宋" w:hint="eastAsia"/>
          <w:sz w:val="28"/>
          <w:szCs w:val="28"/>
        </w:rPr>
        <w:t>；</w:t>
      </w:r>
      <w:r w:rsidRPr="00DD6300">
        <w:rPr>
          <w:rFonts w:ascii="Times New Roman" w:eastAsia="仿宋" w:hAnsi="仿宋" w:hint="eastAsia"/>
          <w:sz w:val="28"/>
          <w:szCs w:val="28"/>
        </w:rPr>
        <w:t>覆盖阻隔技术又包括挥发性有毒有害气体阻隔</w:t>
      </w:r>
      <w:r>
        <w:rPr>
          <w:rFonts w:ascii="Times New Roman" w:eastAsia="仿宋" w:hAnsi="仿宋" w:hint="eastAsia"/>
          <w:sz w:val="28"/>
          <w:szCs w:val="28"/>
        </w:rPr>
        <w:t>技术</w:t>
      </w:r>
      <w:r w:rsidRPr="00DD6300">
        <w:rPr>
          <w:rFonts w:ascii="Times New Roman" w:eastAsia="仿宋" w:hAnsi="仿宋" w:hint="eastAsia"/>
          <w:sz w:val="28"/>
          <w:szCs w:val="28"/>
        </w:rPr>
        <w:t>和堆场（水）污染覆盖阻隔</w:t>
      </w:r>
      <w:r>
        <w:rPr>
          <w:rFonts w:ascii="Times New Roman" w:eastAsia="仿宋" w:hAnsi="仿宋" w:hint="eastAsia"/>
          <w:sz w:val="28"/>
          <w:szCs w:val="28"/>
        </w:rPr>
        <w:t>技术。</w:t>
      </w:r>
    </w:p>
    <w:p w:rsidR="003677CC" w:rsidRDefault="003677CC" w:rsidP="004728FE">
      <w:pPr>
        <w:spacing w:line="360" w:lineRule="auto"/>
        <w:ind w:firstLineChars="200" w:firstLine="31680"/>
        <w:jc w:val="left"/>
        <w:rPr>
          <w:rFonts w:ascii="Times New Roman" w:eastAsia="仿宋" w:hAnsi="仿宋"/>
          <w:sz w:val="28"/>
          <w:szCs w:val="28"/>
        </w:rPr>
      </w:pPr>
      <w:r>
        <w:rPr>
          <w:rFonts w:ascii="Times New Roman" w:eastAsia="仿宋" w:hAnsi="仿宋"/>
          <w:sz w:val="28"/>
          <w:szCs w:val="28"/>
        </w:rPr>
        <w:t>3</w:t>
      </w:r>
      <w:r>
        <w:rPr>
          <w:rFonts w:ascii="Times New Roman" w:eastAsia="仿宋" w:hAnsi="仿宋" w:hint="eastAsia"/>
          <w:sz w:val="28"/>
          <w:szCs w:val="28"/>
        </w:rPr>
        <w:t>）固化稳定化技术</w:t>
      </w:r>
    </w:p>
    <w:p w:rsidR="003677CC" w:rsidRPr="00D41C3B" w:rsidRDefault="003677CC" w:rsidP="004728FE">
      <w:pPr>
        <w:spacing w:line="360" w:lineRule="auto"/>
        <w:ind w:firstLineChars="200" w:firstLine="31680"/>
        <w:jc w:val="left"/>
        <w:rPr>
          <w:rFonts w:ascii="Times New Roman" w:eastAsia="仿宋" w:hAnsi="仿宋"/>
          <w:sz w:val="28"/>
          <w:szCs w:val="28"/>
        </w:rPr>
      </w:pPr>
      <w:r w:rsidRPr="00D41C3B">
        <w:rPr>
          <w:rFonts w:ascii="Times New Roman" w:eastAsia="仿宋" w:hAnsi="仿宋" w:hint="eastAsia"/>
          <w:sz w:val="28"/>
          <w:szCs w:val="28"/>
        </w:rPr>
        <w:t>固化</w:t>
      </w:r>
      <w:r w:rsidRPr="00D41C3B">
        <w:rPr>
          <w:rFonts w:ascii="Times New Roman" w:eastAsia="仿宋" w:hAnsi="仿宋"/>
          <w:sz w:val="28"/>
          <w:szCs w:val="28"/>
        </w:rPr>
        <w:t>/</w:t>
      </w:r>
      <w:r w:rsidRPr="00D41C3B">
        <w:rPr>
          <w:rFonts w:ascii="Times New Roman" w:eastAsia="仿宋" w:hAnsi="仿宋" w:hint="eastAsia"/>
          <w:sz w:val="28"/>
          <w:szCs w:val="28"/>
        </w:rPr>
        <w:t>稳定化技术是指将污染土壤与黏结剂或稳定剂混合，使污染物实现物理封存或发生化学反应形成</w:t>
      </w:r>
      <w:r>
        <w:rPr>
          <w:rFonts w:ascii="Times New Roman" w:eastAsia="仿宋" w:hAnsi="仿宋" w:hint="eastAsia"/>
          <w:sz w:val="28"/>
          <w:szCs w:val="28"/>
        </w:rPr>
        <w:t>固化</w:t>
      </w:r>
      <w:r>
        <w:rPr>
          <w:rFonts w:ascii="Times New Roman" w:eastAsia="仿宋" w:hAnsi="仿宋"/>
          <w:sz w:val="28"/>
          <w:szCs w:val="28"/>
        </w:rPr>
        <w:t>/</w:t>
      </w:r>
      <w:r>
        <w:rPr>
          <w:rFonts w:ascii="Times New Roman" w:eastAsia="仿宋" w:hAnsi="仿宋" w:hint="eastAsia"/>
          <w:sz w:val="28"/>
          <w:szCs w:val="28"/>
        </w:rPr>
        <w:t>稳定体</w:t>
      </w:r>
      <w:r w:rsidRPr="00D41C3B">
        <w:rPr>
          <w:rFonts w:ascii="Times New Roman" w:eastAsia="仿宋" w:hAnsi="仿宋" w:hint="eastAsia"/>
          <w:sz w:val="28"/>
          <w:szCs w:val="28"/>
        </w:rPr>
        <w:t>（如形成氢氧化物或硫化物沉淀等），从而达到降低污染物迁移性和生物有效性的目的。固化</w:t>
      </w:r>
      <w:r w:rsidRPr="00D41C3B">
        <w:rPr>
          <w:rFonts w:ascii="Times New Roman" w:eastAsia="仿宋" w:hAnsi="仿宋"/>
          <w:sz w:val="28"/>
          <w:szCs w:val="28"/>
        </w:rPr>
        <w:t>/</w:t>
      </w:r>
      <w:r w:rsidRPr="00D41C3B">
        <w:rPr>
          <w:rFonts w:ascii="Times New Roman" w:eastAsia="仿宋" w:hAnsi="仿宋" w:hint="eastAsia"/>
          <w:sz w:val="28"/>
          <w:szCs w:val="28"/>
        </w:rPr>
        <w:t>稳定化技术包括固化和稳定化两个</w:t>
      </w:r>
      <w:r>
        <w:rPr>
          <w:rFonts w:ascii="Times New Roman" w:eastAsia="仿宋" w:hAnsi="仿宋" w:hint="eastAsia"/>
          <w:sz w:val="28"/>
          <w:szCs w:val="28"/>
        </w:rPr>
        <w:t>过程</w:t>
      </w:r>
      <w:r w:rsidRPr="00D41C3B">
        <w:rPr>
          <w:rFonts w:ascii="Times New Roman" w:eastAsia="仿宋" w:hAnsi="仿宋" w:hint="eastAsia"/>
          <w:sz w:val="28"/>
          <w:szCs w:val="28"/>
        </w:rPr>
        <w:t>，固化是指将污染物包裹起来，使之呈颗粒状或者板块状形态，进而使污染物处于相对稳定的状态；稳定化是指利用氧化、还原、吸附、脱附、溶解、沉淀、络合</w:t>
      </w:r>
      <w:r>
        <w:rPr>
          <w:rFonts w:ascii="Times New Roman" w:eastAsia="仿宋" w:hAnsi="仿宋" w:hint="eastAsia"/>
          <w:sz w:val="28"/>
          <w:szCs w:val="28"/>
        </w:rPr>
        <w:t>等</w:t>
      </w:r>
      <w:r w:rsidRPr="00D41C3B">
        <w:rPr>
          <w:rFonts w:ascii="Times New Roman" w:eastAsia="仿宋" w:hAnsi="仿宋" w:hint="eastAsia"/>
          <w:sz w:val="28"/>
          <w:szCs w:val="28"/>
        </w:rPr>
        <w:t>机理改变污染物存在的形态，从而降低其迁移性和生物有效性。</w:t>
      </w:r>
      <w:r>
        <w:rPr>
          <w:rFonts w:ascii="Times New Roman" w:eastAsia="仿宋" w:hAnsi="仿宋" w:hint="eastAsia"/>
          <w:sz w:val="28"/>
          <w:szCs w:val="28"/>
        </w:rPr>
        <w:t>固化</w:t>
      </w:r>
      <w:r>
        <w:rPr>
          <w:rFonts w:ascii="Times New Roman" w:eastAsia="仿宋" w:hAnsi="仿宋"/>
          <w:sz w:val="28"/>
          <w:szCs w:val="28"/>
        </w:rPr>
        <w:t>/</w:t>
      </w:r>
      <w:r>
        <w:rPr>
          <w:rFonts w:ascii="Times New Roman" w:eastAsia="仿宋" w:hAnsi="仿宋" w:hint="eastAsia"/>
          <w:sz w:val="28"/>
          <w:szCs w:val="28"/>
        </w:rPr>
        <w:t>稳定化技术一般可作为土壤修复技术对污染地块进行治理修复，作为风险管控技术时，可采用原地异位或原位两种方式进行。</w:t>
      </w:r>
    </w:p>
    <w:p w:rsidR="003677CC" w:rsidRDefault="003677CC" w:rsidP="004728FE">
      <w:pPr>
        <w:spacing w:line="360" w:lineRule="auto"/>
        <w:ind w:firstLineChars="200" w:firstLine="31680"/>
        <w:jc w:val="left"/>
        <w:rPr>
          <w:rFonts w:ascii="Times New Roman" w:eastAsia="仿宋" w:hAnsi="仿宋"/>
          <w:sz w:val="28"/>
          <w:szCs w:val="28"/>
        </w:rPr>
      </w:pPr>
      <w:r>
        <w:rPr>
          <w:rFonts w:ascii="Times New Roman" w:eastAsia="仿宋" w:hAnsi="仿宋"/>
          <w:sz w:val="28"/>
          <w:szCs w:val="28"/>
        </w:rPr>
        <w:t>4</w:t>
      </w:r>
      <w:r>
        <w:rPr>
          <w:rFonts w:ascii="Times New Roman" w:eastAsia="仿宋" w:hAnsi="仿宋" w:hint="eastAsia"/>
          <w:sz w:val="28"/>
          <w:szCs w:val="28"/>
        </w:rPr>
        <w:t>）监控自然衰减技术</w:t>
      </w:r>
    </w:p>
    <w:p w:rsidR="003677CC" w:rsidRDefault="003677CC" w:rsidP="004728FE">
      <w:pPr>
        <w:spacing w:line="360" w:lineRule="auto"/>
        <w:ind w:firstLineChars="200" w:firstLine="31680"/>
        <w:jc w:val="left"/>
        <w:rPr>
          <w:rFonts w:ascii="Times New Roman" w:eastAsia="仿宋" w:hAnsi="仿宋"/>
          <w:sz w:val="28"/>
          <w:szCs w:val="28"/>
        </w:rPr>
      </w:pPr>
      <w:r w:rsidRPr="00DC0078">
        <w:rPr>
          <w:rFonts w:ascii="Times New Roman" w:eastAsia="仿宋" w:hAnsi="仿宋" w:hint="eastAsia"/>
          <w:sz w:val="28"/>
          <w:szCs w:val="28"/>
        </w:rPr>
        <w:t>监</w:t>
      </w:r>
      <w:r>
        <w:rPr>
          <w:rFonts w:ascii="Times New Roman" w:eastAsia="仿宋" w:hAnsi="仿宋" w:hint="eastAsia"/>
          <w:sz w:val="28"/>
          <w:szCs w:val="28"/>
        </w:rPr>
        <w:t>控</w:t>
      </w:r>
      <w:r w:rsidRPr="00DC0078">
        <w:rPr>
          <w:rFonts w:ascii="Times New Roman" w:eastAsia="仿宋" w:hAnsi="仿宋" w:hint="eastAsia"/>
          <w:sz w:val="28"/>
          <w:szCs w:val="28"/>
        </w:rPr>
        <w:t>自然衰减技术是</w:t>
      </w:r>
      <w:r>
        <w:rPr>
          <w:rFonts w:ascii="Times New Roman" w:eastAsia="仿宋" w:hAnsi="仿宋" w:hint="eastAsia"/>
          <w:sz w:val="28"/>
          <w:szCs w:val="28"/>
        </w:rPr>
        <w:t>利用地下水</w:t>
      </w:r>
      <w:r w:rsidRPr="00DC0078">
        <w:rPr>
          <w:rFonts w:ascii="Times New Roman" w:eastAsia="仿宋" w:hAnsi="仿宋" w:hint="eastAsia"/>
          <w:sz w:val="28"/>
          <w:szCs w:val="28"/>
        </w:rPr>
        <w:t>污染物自然衰减</w:t>
      </w:r>
      <w:r>
        <w:rPr>
          <w:rFonts w:ascii="Times New Roman" w:eastAsia="仿宋" w:hAnsi="仿宋" w:hint="eastAsia"/>
          <w:sz w:val="28"/>
          <w:szCs w:val="28"/>
        </w:rPr>
        <w:t>潜能</w:t>
      </w:r>
      <w:r w:rsidRPr="00DC0078">
        <w:rPr>
          <w:rFonts w:ascii="Times New Roman" w:eastAsia="仿宋" w:hAnsi="仿宋" w:hint="eastAsia"/>
          <w:sz w:val="28"/>
          <w:szCs w:val="28"/>
        </w:rPr>
        <w:t>降低</w:t>
      </w:r>
      <w:r>
        <w:rPr>
          <w:rFonts w:ascii="Times New Roman" w:eastAsia="仿宋" w:hAnsi="仿宋" w:hint="eastAsia"/>
          <w:sz w:val="28"/>
          <w:szCs w:val="28"/>
        </w:rPr>
        <w:t>地下水</w:t>
      </w:r>
      <w:r w:rsidRPr="00DC0078">
        <w:rPr>
          <w:rFonts w:ascii="Times New Roman" w:eastAsia="仿宋" w:hAnsi="仿宋" w:hint="eastAsia"/>
          <w:sz w:val="28"/>
          <w:szCs w:val="28"/>
        </w:rPr>
        <w:t>污染物浓度、毒性及迁移性</w:t>
      </w:r>
      <w:r>
        <w:rPr>
          <w:rFonts w:ascii="Times New Roman" w:eastAsia="仿宋" w:hAnsi="仿宋" w:hint="eastAsia"/>
          <w:sz w:val="28"/>
          <w:szCs w:val="28"/>
        </w:rPr>
        <w:t>，从而达到风险控制的技术。在实施过程中，一般应根据</w:t>
      </w:r>
      <w:r w:rsidRPr="00DC0078">
        <w:rPr>
          <w:rFonts w:ascii="Times New Roman" w:eastAsia="仿宋" w:hAnsi="仿宋" w:hint="eastAsia"/>
          <w:sz w:val="28"/>
          <w:szCs w:val="28"/>
        </w:rPr>
        <w:t>污染</w:t>
      </w:r>
      <w:r>
        <w:rPr>
          <w:rFonts w:ascii="Times New Roman" w:eastAsia="仿宋" w:hAnsi="仿宋" w:hint="eastAsia"/>
          <w:sz w:val="28"/>
          <w:szCs w:val="28"/>
        </w:rPr>
        <w:t>地块</w:t>
      </w:r>
      <w:r w:rsidRPr="00DC0078">
        <w:rPr>
          <w:rFonts w:ascii="Times New Roman" w:eastAsia="仿宋" w:hAnsi="仿宋" w:hint="eastAsia"/>
          <w:sz w:val="28"/>
          <w:szCs w:val="28"/>
        </w:rPr>
        <w:t>的</w:t>
      </w:r>
      <w:r>
        <w:rPr>
          <w:rFonts w:ascii="Times New Roman" w:eastAsia="仿宋" w:hAnsi="仿宋" w:hint="eastAsia"/>
          <w:sz w:val="28"/>
          <w:szCs w:val="28"/>
        </w:rPr>
        <w:t>管控</w:t>
      </w:r>
      <w:r w:rsidRPr="00DC0078">
        <w:rPr>
          <w:rFonts w:ascii="Times New Roman" w:eastAsia="仿宋" w:hAnsi="仿宋" w:hint="eastAsia"/>
          <w:sz w:val="28"/>
          <w:szCs w:val="28"/>
        </w:rPr>
        <w:t>目标，</w:t>
      </w:r>
      <w:r>
        <w:rPr>
          <w:rFonts w:ascii="Times New Roman" w:eastAsia="仿宋" w:hAnsi="仿宋" w:hint="eastAsia"/>
          <w:sz w:val="28"/>
          <w:szCs w:val="28"/>
        </w:rPr>
        <w:t>同时开展相关监测</w:t>
      </w:r>
      <w:r w:rsidRPr="00DC0078">
        <w:rPr>
          <w:rFonts w:ascii="Times New Roman" w:eastAsia="仿宋" w:hAnsi="仿宋" w:hint="eastAsia"/>
          <w:sz w:val="28"/>
          <w:szCs w:val="28"/>
        </w:rPr>
        <w:t>，</w:t>
      </w:r>
      <w:r>
        <w:rPr>
          <w:rFonts w:ascii="Times New Roman" w:eastAsia="仿宋" w:hAnsi="仿宋" w:hint="eastAsia"/>
          <w:sz w:val="28"/>
          <w:szCs w:val="28"/>
        </w:rPr>
        <w:t>利用监测结果</w:t>
      </w:r>
      <w:r w:rsidRPr="00DC0078">
        <w:rPr>
          <w:rFonts w:ascii="Times New Roman" w:eastAsia="仿宋" w:hAnsi="仿宋" w:hint="eastAsia"/>
          <w:sz w:val="28"/>
          <w:szCs w:val="28"/>
        </w:rPr>
        <w:t>对地下水的自然</w:t>
      </w:r>
      <w:r>
        <w:rPr>
          <w:rFonts w:ascii="Times New Roman" w:eastAsia="仿宋" w:hAnsi="仿宋" w:hint="eastAsia"/>
          <w:sz w:val="28"/>
          <w:szCs w:val="28"/>
        </w:rPr>
        <w:t>衰减</w:t>
      </w:r>
      <w:r w:rsidRPr="00DC0078">
        <w:rPr>
          <w:rFonts w:ascii="Times New Roman" w:eastAsia="仿宋" w:hAnsi="仿宋" w:hint="eastAsia"/>
          <w:sz w:val="28"/>
          <w:szCs w:val="28"/>
        </w:rPr>
        <w:t>过程进行</w:t>
      </w:r>
      <w:r>
        <w:rPr>
          <w:rFonts w:ascii="Times New Roman" w:eastAsia="仿宋" w:hAnsi="仿宋" w:hint="eastAsia"/>
          <w:sz w:val="28"/>
          <w:szCs w:val="28"/>
        </w:rPr>
        <w:t>分析与</w:t>
      </w:r>
      <w:r w:rsidRPr="00DC0078">
        <w:rPr>
          <w:rFonts w:ascii="Times New Roman" w:eastAsia="仿宋" w:hAnsi="仿宋" w:hint="eastAsia"/>
          <w:sz w:val="28"/>
          <w:szCs w:val="28"/>
        </w:rPr>
        <w:t>评价。</w:t>
      </w:r>
      <w:r>
        <w:rPr>
          <w:rFonts w:ascii="Times New Roman" w:eastAsia="仿宋" w:hAnsi="仿宋" w:hint="eastAsia"/>
          <w:sz w:val="28"/>
          <w:szCs w:val="28"/>
        </w:rPr>
        <w:t>该</w:t>
      </w:r>
      <w:r w:rsidRPr="00DC0078">
        <w:rPr>
          <w:rFonts w:ascii="Times New Roman" w:eastAsia="仿宋" w:hAnsi="仿宋" w:hint="eastAsia"/>
          <w:sz w:val="28"/>
          <w:szCs w:val="28"/>
        </w:rPr>
        <w:t>技术对</w:t>
      </w:r>
      <w:r>
        <w:rPr>
          <w:rFonts w:ascii="Times New Roman" w:eastAsia="仿宋" w:hAnsi="仿宋" w:hint="eastAsia"/>
          <w:sz w:val="28"/>
          <w:szCs w:val="28"/>
        </w:rPr>
        <w:t>地下水目标</w:t>
      </w:r>
      <w:r w:rsidRPr="00DC0078">
        <w:rPr>
          <w:rFonts w:ascii="Times New Roman" w:eastAsia="仿宋" w:hAnsi="仿宋" w:hint="eastAsia"/>
          <w:sz w:val="28"/>
          <w:szCs w:val="28"/>
        </w:rPr>
        <w:t>污染物</w:t>
      </w:r>
      <w:r>
        <w:rPr>
          <w:rFonts w:ascii="Times New Roman" w:eastAsia="仿宋" w:hAnsi="仿宋" w:hint="eastAsia"/>
          <w:sz w:val="28"/>
          <w:szCs w:val="28"/>
        </w:rPr>
        <w:t>的</w:t>
      </w:r>
      <w:r w:rsidRPr="00DC0078">
        <w:rPr>
          <w:rFonts w:ascii="Times New Roman" w:eastAsia="仿宋" w:hAnsi="仿宋" w:hint="eastAsia"/>
          <w:sz w:val="28"/>
          <w:szCs w:val="28"/>
        </w:rPr>
        <w:t>自然衰减</w:t>
      </w:r>
      <w:r>
        <w:rPr>
          <w:rFonts w:ascii="Times New Roman" w:eastAsia="仿宋" w:hAnsi="仿宋" w:hint="eastAsia"/>
          <w:sz w:val="28"/>
          <w:szCs w:val="28"/>
        </w:rPr>
        <w:t>潜能和地块</w:t>
      </w:r>
      <w:r w:rsidRPr="00DC0078">
        <w:rPr>
          <w:rFonts w:ascii="Times New Roman" w:eastAsia="仿宋" w:hAnsi="仿宋" w:hint="eastAsia"/>
          <w:sz w:val="28"/>
          <w:szCs w:val="28"/>
        </w:rPr>
        <w:t>环境</w:t>
      </w:r>
      <w:r>
        <w:rPr>
          <w:rFonts w:ascii="Times New Roman" w:eastAsia="仿宋" w:hAnsi="仿宋" w:hint="eastAsia"/>
          <w:sz w:val="28"/>
          <w:szCs w:val="28"/>
        </w:rPr>
        <w:t>条件</w:t>
      </w:r>
      <w:r w:rsidRPr="00DC0078">
        <w:rPr>
          <w:rFonts w:ascii="Times New Roman" w:eastAsia="仿宋" w:hAnsi="仿宋" w:hint="eastAsia"/>
          <w:sz w:val="28"/>
          <w:szCs w:val="28"/>
        </w:rPr>
        <w:t>要求较高，一般仅适用</w:t>
      </w:r>
      <w:r>
        <w:rPr>
          <w:rFonts w:ascii="Times New Roman" w:eastAsia="仿宋" w:hAnsi="仿宋" w:hint="eastAsia"/>
          <w:sz w:val="28"/>
          <w:szCs w:val="28"/>
        </w:rPr>
        <w:t>于</w:t>
      </w:r>
      <w:r w:rsidRPr="00DC0078">
        <w:rPr>
          <w:rFonts w:ascii="Times New Roman" w:eastAsia="仿宋" w:hAnsi="仿宋" w:hint="eastAsia"/>
          <w:sz w:val="28"/>
          <w:szCs w:val="28"/>
        </w:rPr>
        <w:t>污染程度较低、污染物自然衰减能力较强</w:t>
      </w:r>
      <w:r>
        <w:rPr>
          <w:rFonts w:ascii="Times New Roman" w:eastAsia="仿宋" w:hAnsi="仿宋" w:hint="eastAsia"/>
          <w:sz w:val="28"/>
          <w:szCs w:val="28"/>
        </w:rPr>
        <w:t>的地块，适用的目标污染物包括</w:t>
      </w:r>
      <w:r w:rsidRPr="00DC0078">
        <w:rPr>
          <w:rFonts w:ascii="Times New Roman" w:eastAsia="仿宋" w:hAnsi="仿宋" w:hint="eastAsia"/>
          <w:sz w:val="28"/>
          <w:szCs w:val="28"/>
        </w:rPr>
        <w:t>含氯有机溶剂、石油燃料、多环芳烃、苯系物、金属、爆炸物、木材防腐剂、农药、杀虫剂等。</w:t>
      </w:r>
      <w:r>
        <w:rPr>
          <w:rFonts w:ascii="Times New Roman" w:eastAsia="仿宋" w:hAnsi="仿宋" w:hint="eastAsia"/>
          <w:sz w:val="28"/>
          <w:szCs w:val="28"/>
        </w:rPr>
        <w:t>监控自然衰减技术一般费用较低，但</w:t>
      </w:r>
      <w:r w:rsidRPr="00DC0078">
        <w:rPr>
          <w:rFonts w:ascii="Times New Roman" w:eastAsia="仿宋" w:hAnsi="仿宋" w:hint="eastAsia"/>
          <w:sz w:val="28"/>
          <w:szCs w:val="28"/>
        </w:rPr>
        <w:t>前期需要对场地进行详细勘察，</w:t>
      </w:r>
      <w:r>
        <w:rPr>
          <w:rFonts w:ascii="Times New Roman" w:eastAsia="仿宋" w:hAnsi="仿宋" w:hint="eastAsia"/>
          <w:sz w:val="28"/>
          <w:szCs w:val="28"/>
        </w:rPr>
        <w:t>工程</w:t>
      </w:r>
      <w:r w:rsidRPr="00DC0078">
        <w:rPr>
          <w:rFonts w:ascii="Times New Roman" w:eastAsia="仿宋" w:hAnsi="仿宋" w:hint="eastAsia"/>
          <w:sz w:val="28"/>
          <w:szCs w:val="28"/>
        </w:rPr>
        <w:t>周期</w:t>
      </w:r>
      <w:r>
        <w:rPr>
          <w:rFonts w:ascii="Times New Roman" w:eastAsia="仿宋" w:hAnsi="仿宋" w:hint="eastAsia"/>
          <w:sz w:val="28"/>
          <w:szCs w:val="28"/>
        </w:rPr>
        <w:t>较</w:t>
      </w:r>
      <w:r w:rsidRPr="00DC0078">
        <w:rPr>
          <w:rFonts w:ascii="Times New Roman" w:eastAsia="仿宋" w:hAnsi="仿宋" w:hint="eastAsia"/>
          <w:sz w:val="28"/>
          <w:szCs w:val="28"/>
        </w:rPr>
        <w:t>长。</w:t>
      </w:r>
    </w:p>
    <w:p w:rsidR="003677CC" w:rsidRPr="00737DD0" w:rsidRDefault="003677CC" w:rsidP="004728FE">
      <w:pPr>
        <w:spacing w:line="360" w:lineRule="auto"/>
        <w:ind w:firstLineChars="200" w:firstLine="31680"/>
        <w:jc w:val="left"/>
        <w:rPr>
          <w:rFonts w:ascii="Times New Roman" w:eastAsia="仿宋" w:hAnsi="仿宋"/>
          <w:sz w:val="28"/>
          <w:szCs w:val="28"/>
        </w:rPr>
      </w:pPr>
      <w:r w:rsidRPr="00737DD0">
        <w:rPr>
          <w:rFonts w:ascii="Times New Roman" w:eastAsia="仿宋" w:hAnsi="仿宋"/>
          <w:sz w:val="28"/>
          <w:szCs w:val="28"/>
        </w:rPr>
        <w:t>5</w:t>
      </w:r>
      <w:r w:rsidRPr="00737DD0">
        <w:rPr>
          <w:rFonts w:ascii="Times New Roman" w:eastAsia="仿宋" w:hAnsi="仿宋" w:hint="eastAsia"/>
          <w:sz w:val="28"/>
          <w:szCs w:val="28"/>
        </w:rPr>
        <w:t>）水动力控制技术</w:t>
      </w:r>
    </w:p>
    <w:p w:rsidR="003677CC" w:rsidRDefault="003677CC" w:rsidP="004728FE">
      <w:pPr>
        <w:ind w:firstLineChars="200" w:firstLine="31680"/>
        <w:jc w:val="left"/>
        <w:rPr>
          <w:rFonts w:eastAsia="仿宋" w:hAnsi="仿宋"/>
          <w:sz w:val="28"/>
          <w:szCs w:val="28"/>
        </w:rPr>
      </w:pPr>
      <w:r w:rsidRPr="00737DD0">
        <w:rPr>
          <w:rFonts w:ascii="Times New Roman" w:eastAsia="仿宋" w:hAnsi="仿宋" w:hint="eastAsia"/>
          <w:sz w:val="28"/>
          <w:szCs w:val="28"/>
        </w:rPr>
        <w:t>水动力控制主要是利用地下水流场控制污染羽的扩展，</w:t>
      </w:r>
      <w:r w:rsidRPr="006D6835">
        <w:rPr>
          <w:rFonts w:eastAsia="仿宋" w:hAnsi="仿宋" w:hint="eastAsia"/>
          <w:sz w:val="28"/>
          <w:szCs w:val="28"/>
        </w:rPr>
        <w:t>通过人工抽取地下水或向含水层内注水的方式，人为地改变地下水原来的水力梯度及流向，实现控制地下水污染迁移扩散的目的。</w:t>
      </w:r>
    </w:p>
    <w:p w:rsidR="003677CC" w:rsidRPr="00817A09" w:rsidRDefault="003677CC" w:rsidP="004728FE">
      <w:pPr>
        <w:ind w:firstLineChars="200" w:firstLine="31680"/>
        <w:jc w:val="left"/>
        <w:rPr>
          <w:rFonts w:ascii="Times New Roman" w:eastAsia="仿宋" w:hAnsi="仿宋"/>
          <w:color w:val="0000FF"/>
          <w:sz w:val="28"/>
          <w:szCs w:val="28"/>
        </w:rPr>
      </w:pPr>
      <w:r>
        <w:rPr>
          <w:rFonts w:ascii="Times New Roman" w:eastAsia="仿宋" w:hAnsi="仿宋" w:hint="eastAsia"/>
          <w:sz w:val="28"/>
          <w:szCs w:val="28"/>
        </w:rPr>
        <w:t>根据井群系统布设位置</w:t>
      </w:r>
      <w:r w:rsidRPr="00737DD0">
        <w:rPr>
          <w:rFonts w:ascii="Times New Roman" w:eastAsia="仿宋" w:hAnsi="仿宋" w:hint="eastAsia"/>
          <w:sz w:val="28"/>
          <w:szCs w:val="28"/>
        </w:rPr>
        <w:t>的不同，水力控制法可分为上游分水岭法和下游分水岭法。</w:t>
      </w:r>
      <w:r>
        <w:rPr>
          <w:rFonts w:ascii="Times New Roman" w:eastAsia="仿宋" w:hAnsi="仿宋" w:hint="eastAsia"/>
          <w:sz w:val="28"/>
          <w:szCs w:val="28"/>
        </w:rPr>
        <w:t>前者</w:t>
      </w:r>
      <w:r w:rsidRPr="00737DD0">
        <w:rPr>
          <w:rFonts w:ascii="Times New Roman" w:eastAsia="仿宋" w:hAnsi="仿宋" w:hint="eastAsia"/>
          <w:sz w:val="28"/>
          <w:szCs w:val="28"/>
        </w:rPr>
        <w:t>是在受污染水体的上游布置注水井，通过注水井向含水层注</w:t>
      </w:r>
      <w:r>
        <w:rPr>
          <w:rFonts w:ascii="Times New Roman" w:eastAsia="仿宋" w:hAnsi="仿宋" w:hint="eastAsia"/>
          <w:sz w:val="28"/>
          <w:szCs w:val="28"/>
        </w:rPr>
        <w:t>入清水，使得在该注水井处形成一个地下分水岭，从而阻止上游清洁水</w:t>
      </w:r>
      <w:r w:rsidRPr="00737DD0">
        <w:rPr>
          <w:rFonts w:ascii="Times New Roman" w:eastAsia="仿宋" w:hAnsi="仿宋" w:hint="eastAsia"/>
          <w:sz w:val="28"/>
          <w:szCs w:val="28"/>
        </w:rPr>
        <w:t>向下补给已被污染水体。</w:t>
      </w:r>
      <w:r>
        <w:rPr>
          <w:rFonts w:ascii="Times New Roman" w:eastAsia="仿宋" w:hAnsi="仿宋" w:hint="eastAsia"/>
          <w:sz w:val="28"/>
          <w:szCs w:val="28"/>
        </w:rPr>
        <w:t>后者是在受污染水体下游布置</w:t>
      </w:r>
      <w:r w:rsidRPr="00737DD0">
        <w:rPr>
          <w:rFonts w:ascii="Times New Roman" w:eastAsia="仿宋" w:hAnsi="仿宋" w:hint="eastAsia"/>
          <w:sz w:val="28"/>
          <w:szCs w:val="28"/>
        </w:rPr>
        <w:t>注水井注水，在下游形成一个分水岭以阻止污染羽向下游扩散，同时在上游布置抽水井，将初期抽出的清洁水送到下游注入。</w:t>
      </w:r>
    </w:p>
    <w:p w:rsidR="003677CC" w:rsidRDefault="003677CC" w:rsidP="004728FE">
      <w:pPr>
        <w:spacing w:line="360" w:lineRule="auto"/>
        <w:ind w:firstLineChars="200" w:firstLine="31680"/>
        <w:jc w:val="left"/>
        <w:rPr>
          <w:rFonts w:ascii="Times New Roman" w:eastAsia="仿宋" w:hAnsi="仿宋"/>
          <w:sz w:val="28"/>
          <w:szCs w:val="28"/>
        </w:rPr>
      </w:pPr>
      <w:r>
        <w:rPr>
          <w:rFonts w:ascii="Times New Roman" w:eastAsia="仿宋" w:hAnsi="仿宋"/>
          <w:sz w:val="28"/>
          <w:szCs w:val="28"/>
        </w:rPr>
        <w:t>6</w:t>
      </w:r>
      <w:r>
        <w:rPr>
          <w:rFonts w:ascii="Times New Roman" w:eastAsia="仿宋" w:hAnsi="仿宋" w:hint="eastAsia"/>
          <w:sz w:val="28"/>
          <w:szCs w:val="28"/>
        </w:rPr>
        <w:t>）可渗透反应墙技术</w:t>
      </w:r>
    </w:p>
    <w:p w:rsidR="003677CC" w:rsidRDefault="003677CC" w:rsidP="004728FE">
      <w:pPr>
        <w:spacing w:line="360" w:lineRule="auto"/>
        <w:ind w:firstLineChars="200" w:firstLine="31680"/>
        <w:jc w:val="left"/>
        <w:rPr>
          <w:rFonts w:ascii="Times New Roman" w:eastAsia="仿宋" w:hAnsi="仿宋"/>
          <w:sz w:val="28"/>
          <w:szCs w:val="28"/>
        </w:rPr>
      </w:pPr>
      <w:r w:rsidRPr="004D3C5B">
        <w:rPr>
          <w:rFonts w:ascii="Times New Roman" w:eastAsia="仿宋" w:hAnsi="仿宋" w:hint="eastAsia"/>
          <w:sz w:val="28"/>
          <w:szCs w:val="28"/>
        </w:rPr>
        <w:t>可渗透反应墙</w:t>
      </w:r>
      <w:r>
        <w:rPr>
          <w:rFonts w:ascii="Times New Roman" w:eastAsia="仿宋" w:hAnsi="仿宋" w:hint="eastAsia"/>
          <w:sz w:val="28"/>
          <w:szCs w:val="28"/>
        </w:rPr>
        <w:t>技术依靠墙体内填充的活性反应介质，与流经地下水中的污染物发生反应或将其截留，从而达到去除污染物，实现环境风险控制的目的。通常采用的活性反应介质主要是一些</w:t>
      </w:r>
      <w:r w:rsidRPr="004D3C5B">
        <w:rPr>
          <w:rFonts w:ascii="Times New Roman" w:eastAsia="仿宋" w:hAnsi="仿宋" w:hint="eastAsia"/>
          <w:sz w:val="28"/>
          <w:szCs w:val="28"/>
        </w:rPr>
        <w:t>还原剂、螯合剂、吸附剂、微生物和营养物质等</w:t>
      </w:r>
      <w:r>
        <w:rPr>
          <w:rFonts w:ascii="Times New Roman" w:eastAsia="仿宋" w:hAnsi="仿宋" w:hint="eastAsia"/>
          <w:sz w:val="28"/>
          <w:szCs w:val="28"/>
        </w:rPr>
        <w:t>。该技术适用的目标污染物一般有</w:t>
      </w:r>
      <w:r w:rsidRPr="004D3C5B">
        <w:rPr>
          <w:rFonts w:ascii="Times New Roman" w:eastAsia="仿宋" w:hAnsi="仿宋" w:hint="eastAsia"/>
          <w:sz w:val="28"/>
          <w:szCs w:val="28"/>
        </w:rPr>
        <w:t>重金属、氯代烃、苯系物以及多环芳烃</w:t>
      </w:r>
      <w:r>
        <w:rPr>
          <w:rFonts w:ascii="Times New Roman" w:eastAsia="仿宋" w:hAnsi="仿宋" w:hint="eastAsia"/>
          <w:sz w:val="28"/>
          <w:szCs w:val="28"/>
        </w:rPr>
        <w:t>等。可渗透反应墙技术工艺简单，实施方便，</w:t>
      </w:r>
      <w:r w:rsidRPr="004D3C5B">
        <w:rPr>
          <w:rFonts w:ascii="Times New Roman" w:eastAsia="仿宋" w:hAnsi="仿宋" w:hint="eastAsia"/>
          <w:sz w:val="28"/>
          <w:szCs w:val="28"/>
        </w:rPr>
        <w:t>安装操作可一次完成，后期的运转及维护费用较低</w:t>
      </w:r>
      <w:r>
        <w:rPr>
          <w:rFonts w:ascii="Times New Roman" w:eastAsia="仿宋" w:hAnsi="仿宋" w:hint="eastAsia"/>
          <w:sz w:val="28"/>
          <w:szCs w:val="28"/>
        </w:rPr>
        <w:t>，</w:t>
      </w:r>
      <w:r w:rsidRPr="004D3C5B">
        <w:rPr>
          <w:rFonts w:ascii="Times New Roman" w:eastAsia="仿宋" w:hAnsi="仿宋" w:hint="eastAsia"/>
          <w:sz w:val="28"/>
          <w:szCs w:val="28"/>
        </w:rPr>
        <w:t>但随着有毒金属、盐和生物活性物质在可渗透反应墙中不断沉积和积累，</w:t>
      </w:r>
      <w:r>
        <w:rPr>
          <w:rFonts w:ascii="Times New Roman" w:eastAsia="仿宋" w:hAnsi="仿宋" w:hint="eastAsia"/>
          <w:sz w:val="28"/>
          <w:szCs w:val="28"/>
        </w:rPr>
        <w:t>反应介质</w:t>
      </w:r>
      <w:r w:rsidRPr="004D3C5B">
        <w:rPr>
          <w:rFonts w:ascii="Times New Roman" w:eastAsia="仿宋" w:hAnsi="仿宋" w:hint="eastAsia"/>
          <w:sz w:val="28"/>
          <w:szCs w:val="28"/>
        </w:rPr>
        <w:t>可能会逐渐失去活性，需要适时更换。</w:t>
      </w:r>
    </w:p>
    <w:p w:rsidR="003677CC" w:rsidRDefault="003677CC" w:rsidP="004728FE">
      <w:pPr>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2</w:t>
      </w:r>
      <w:r>
        <w:rPr>
          <w:rFonts w:ascii="Times New Roman" w:eastAsia="仿宋" w:hAnsi="仿宋" w:hint="eastAsia"/>
          <w:sz w:val="28"/>
          <w:szCs w:val="28"/>
        </w:rPr>
        <w:t>）技术可行性分析</w:t>
      </w:r>
    </w:p>
    <w:p w:rsidR="003677CC" w:rsidRDefault="003677CC" w:rsidP="004728FE">
      <w:pPr>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为确定初选技术是否适用于目标地块，本技术导则要求</w:t>
      </w:r>
      <w:r w:rsidRPr="00C00D64">
        <w:rPr>
          <w:rFonts w:ascii="Times New Roman" w:eastAsia="仿宋" w:hAnsi="仿宋" w:hint="eastAsia"/>
          <w:sz w:val="28"/>
          <w:szCs w:val="28"/>
        </w:rPr>
        <w:t>对初步筛选的风险管控技术进行可行性分析</w:t>
      </w:r>
      <w:r>
        <w:rPr>
          <w:rFonts w:ascii="Times New Roman" w:eastAsia="仿宋" w:hAnsi="仿宋" w:hint="eastAsia"/>
          <w:sz w:val="28"/>
          <w:szCs w:val="28"/>
        </w:rPr>
        <w:t>，可通过类似案例分析、实验室小试或现场中试进行。为确保试验效果，本标准对采用的小试和中试试验提出了具体要求。</w:t>
      </w:r>
      <w:r w:rsidRPr="00935DEA">
        <w:rPr>
          <w:rFonts w:ascii="Times New Roman" w:eastAsia="仿宋" w:hAnsi="仿宋" w:hint="eastAsia"/>
          <w:sz w:val="28"/>
          <w:szCs w:val="28"/>
        </w:rPr>
        <w:t>小试应采集实际</w:t>
      </w:r>
      <w:r>
        <w:rPr>
          <w:rFonts w:ascii="Times New Roman" w:eastAsia="仿宋" w:hAnsi="仿宋" w:hint="eastAsia"/>
          <w:sz w:val="28"/>
          <w:szCs w:val="28"/>
        </w:rPr>
        <w:t>地块</w:t>
      </w:r>
      <w:r w:rsidRPr="00935DEA">
        <w:rPr>
          <w:rFonts w:ascii="Times New Roman" w:eastAsia="仿宋" w:hAnsi="仿宋" w:hint="eastAsia"/>
          <w:sz w:val="28"/>
          <w:szCs w:val="28"/>
        </w:rPr>
        <w:t>的污染介质，采用不同的工艺组合来</w:t>
      </w:r>
      <w:r>
        <w:rPr>
          <w:rFonts w:ascii="Times New Roman" w:eastAsia="仿宋" w:hAnsi="仿宋" w:hint="eastAsia"/>
          <w:sz w:val="28"/>
          <w:szCs w:val="28"/>
        </w:rPr>
        <w:t>验证管控效果，从而确定最佳工艺参数，并以此估算费用及</w:t>
      </w:r>
      <w:r w:rsidRPr="00935DEA">
        <w:rPr>
          <w:rFonts w:ascii="Times New Roman" w:eastAsia="仿宋" w:hAnsi="仿宋" w:hint="eastAsia"/>
          <w:sz w:val="28"/>
          <w:szCs w:val="28"/>
        </w:rPr>
        <w:t>周期等；中试应根据风险管控模式、技术类型的特点，在现场选择具有代表性的区域进行试验，来验证技术的实际效果，以</w:t>
      </w:r>
      <w:r>
        <w:rPr>
          <w:rFonts w:ascii="Times New Roman" w:eastAsia="仿宋" w:hAnsi="仿宋" w:hint="eastAsia"/>
          <w:sz w:val="28"/>
          <w:szCs w:val="28"/>
        </w:rPr>
        <w:t>验证并调整</w:t>
      </w:r>
      <w:r w:rsidRPr="00935DEA">
        <w:rPr>
          <w:rFonts w:ascii="Times New Roman" w:eastAsia="仿宋" w:hAnsi="仿宋" w:hint="eastAsia"/>
          <w:sz w:val="28"/>
          <w:szCs w:val="28"/>
        </w:rPr>
        <w:t>工艺参数</w:t>
      </w:r>
      <w:r>
        <w:rPr>
          <w:rFonts w:ascii="Times New Roman" w:eastAsia="仿宋" w:hAnsi="仿宋" w:hint="eastAsia"/>
          <w:sz w:val="28"/>
          <w:szCs w:val="28"/>
        </w:rPr>
        <w:t>，确定费用及</w:t>
      </w:r>
      <w:r w:rsidRPr="00935DEA">
        <w:rPr>
          <w:rFonts w:ascii="Times New Roman" w:eastAsia="仿宋" w:hAnsi="仿宋" w:hint="eastAsia"/>
          <w:sz w:val="28"/>
          <w:szCs w:val="28"/>
        </w:rPr>
        <w:t>周期。</w:t>
      </w:r>
      <w:r>
        <w:rPr>
          <w:rFonts w:ascii="Times New Roman" w:eastAsia="仿宋" w:hAnsi="仿宋" w:hint="eastAsia"/>
          <w:sz w:val="28"/>
          <w:szCs w:val="28"/>
        </w:rPr>
        <w:t>试验</w:t>
      </w:r>
      <w:r w:rsidRPr="00935DEA">
        <w:rPr>
          <w:rFonts w:ascii="Times New Roman" w:eastAsia="仿宋" w:hAnsi="仿宋" w:hint="eastAsia"/>
          <w:sz w:val="28"/>
          <w:szCs w:val="28"/>
        </w:rPr>
        <w:t>区域</w:t>
      </w:r>
      <w:r>
        <w:rPr>
          <w:rFonts w:ascii="Times New Roman" w:eastAsia="仿宋" w:hAnsi="仿宋" w:hint="eastAsia"/>
          <w:sz w:val="28"/>
          <w:szCs w:val="28"/>
        </w:rPr>
        <w:t>的选择</w:t>
      </w:r>
      <w:r w:rsidRPr="00935DEA">
        <w:rPr>
          <w:rFonts w:ascii="Times New Roman" w:eastAsia="仿宋" w:hAnsi="仿宋" w:hint="eastAsia"/>
          <w:sz w:val="28"/>
          <w:szCs w:val="28"/>
        </w:rPr>
        <w:t>应尽量兼顾不同区域、不同浓度</w:t>
      </w:r>
      <w:r>
        <w:rPr>
          <w:rFonts w:ascii="Times New Roman" w:eastAsia="仿宋" w:hAnsi="仿宋" w:hint="eastAsia"/>
          <w:sz w:val="28"/>
          <w:szCs w:val="28"/>
        </w:rPr>
        <w:t>和</w:t>
      </w:r>
      <w:r w:rsidRPr="00935DEA">
        <w:rPr>
          <w:rFonts w:ascii="Times New Roman" w:eastAsia="仿宋" w:hAnsi="仿宋" w:hint="eastAsia"/>
          <w:sz w:val="28"/>
          <w:szCs w:val="28"/>
        </w:rPr>
        <w:t>不同介质类型。</w:t>
      </w:r>
    </w:p>
    <w:p w:rsidR="003677CC" w:rsidRDefault="003677CC" w:rsidP="004728FE">
      <w:pPr>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3</w:t>
      </w:r>
      <w:r>
        <w:rPr>
          <w:rFonts w:ascii="Times New Roman" w:eastAsia="仿宋" w:hAnsi="仿宋" w:hint="eastAsia"/>
          <w:sz w:val="28"/>
          <w:szCs w:val="28"/>
        </w:rPr>
        <w:t>）确定风险管控技术</w:t>
      </w:r>
    </w:p>
    <w:p w:rsidR="003677CC" w:rsidRPr="00C9665B" w:rsidRDefault="003677CC" w:rsidP="004728FE">
      <w:pPr>
        <w:spacing w:line="360" w:lineRule="auto"/>
        <w:ind w:firstLineChars="200" w:firstLine="31680"/>
        <w:jc w:val="left"/>
        <w:rPr>
          <w:rFonts w:ascii="Times New Roman" w:eastAsia="仿宋" w:hAnsi="仿宋"/>
          <w:sz w:val="28"/>
          <w:szCs w:val="28"/>
        </w:rPr>
      </w:pPr>
      <w:r w:rsidRPr="00C9665B">
        <w:rPr>
          <w:rFonts w:ascii="Times New Roman" w:eastAsia="仿宋" w:hAnsi="仿宋" w:hint="eastAsia"/>
          <w:sz w:val="28"/>
          <w:szCs w:val="28"/>
        </w:rPr>
        <w:t>影响管控技术选择的因素众多，本标准</w:t>
      </w:r>
      <w:r>
        <w:rPr>
          <w:rFonts w:ascii="Times New Roman" w:eastAsia="仿宋" w:hAnsi="仿宋" w:hint="eastAsia"/>
          <w:sz w:val="28"/>
          <w:szCs w:val="28"/>
        </w:rPr>
        <w:t>提出技术选择应在初步筛选和可行性分析的基础上，</w:t>
      </w:r>
      <w:r w:rsidRPr="00C9665B">
        <w:rPr>
          <w:rFonts w:ascii="Times New Roman" w:eastAsia="仿宋" w:hAnsi="仿宋" w:hint="eastAsia"/>
          <w:sz w:val="28"/>
          <w:szCs w:val="28"/>
        </w:rPr>
        <w:t>重点从技术的适用条件、成熟度、风险管控效果、经济成本、管控时间和环境安全等方面对备选技术进行比选，择优选用。</w:t>
      </w:r>
    </w:p>
    <w:p w:rsidR="003677CC" w:rsidRDefault="003677CC" w:rsidP="00402A04">
      <w:pPr>
        <w:spacing w:line="360" w:lineRule="auto"/>
        <w:jc w:val="left"/>
        <w:rPr>
          <w:rFonts w:ascii="Times New Roman" w:eastAsia="仿宋" w:hAnsi="Times New Roman"/>
          <w:sz w:val="28"/>
          <w:szCs w:val="28"/>
        </w:rPr>
      </w:pPr>
      <w:r w:rsidRPr="00515B85">
        <w:rPr>
          <w:rFonts w:ascii="Times New Roman" w:eastAsia="仿宋" w:hAnsi="Times New Roman"/>
          <w:sz w:val="28"/>
          <w:szCs w:val="28"/>
        </w:rPr>
        <w:t>5.4.1.4</w:t>
      </w:r>
      <w:r w:rsidRPr="00515B85">
        <w:rPr>
          <w:rFonts w:ascii="Times New Roman" w:eastAsia="仿宋" w:hAnsi="Times New Roman" w:hint="eastAsia"/>
          <w:sz w:val="28"/>
          <w:szCs w:val="28"/>
        </w:rPr>
        <w:t>制定风险管控方案</w:t>
      </w:r>
    </w:p>
    <w:p w:rsidR="003677CC" w:rsidRDefault="003677CC" w:rsidP="004728FE">
      <w:pPr>
        <w:spacing w:line="360" w:lineRule="auto"/>
        <w:ind w:firstLineChars="100" w:firstLine="31680"/>
        <w:jc w:val="left"/>
        <w:rPr>
          <w:rFonts w:ascii="Times New Roman" w:eastAsia="仿宋" w:hAnsi="Times New Roman"/>
          <w:sz w:val="28"/>
          <w:szCs w:val="28"/>
        </w:rPr>
      </w:pPr>
      <w:r>
        <w:rPr>
          <w:rFonts w:ascii="Times New Roman" w:eastAsia="仿宋" w:hAnsi="Times New Roman" w:hint="eastAsia"/>
          <w:sz w:val="28"/>
          <w:szCs w:val="28"/>
        </w:rPr>
        <w:t>（</w:t>
      </w:r>
      <w:r>
        <w:rPr>
          <w:rFonts w:ascii="Times New Roman" w:eastAsia="仿宋" w:hAnsi="Times New Roman"/>
          <w:sz w:val="28"/>
          <w:szCs w:val="28"/>
        </w:rPr>
        <w:t>1</w:t>
      </w:r>
      <w:r>
        <w:rPr>
          <w:rFonts w:ascii="Times New Roman" w:eastAsia="仿宋" w:hAnsi="Times New Roman" w:hint="eastAsia"/>
          <w:sz w:val="28"/>
          <w:szCs w:val="28"/>
        </w:rPr>
        <w:t>）制定技术路线</w:t>
      </w:r>
    </w:p>
    <w:p w:rsidR="003677CC" w:rsidRPr="00AD673B" w:rsidRDefault="003677CC" w:rsidP="004728FE">
      <w:pPr>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制定技术路线是编制技术方案的重要内容，本标准提出了制定技术路线的具体要求。技术方案一般要求绘制技术路线框图，框图应能够</w:t>
      </w:r>
      <w:r w:rsidRPr="00AD673B">
        <w:rPr>
          <w:rFonts w:ascii="Times New Roman" w:eastAsia="仿宋" w:hAnsi="仿宋" w:hint="eastAsia"/>
          <w:sz w:val="28"/>
          <w:szCs w:val="28"/>
        </w:rPr>
        <w:t>反映风险管控的总体思路、</w:t>
      </w:r>
      <w:r>
        <w:rPr>
          <w:rFonts w:ascii="Times New Roman" w:eastAsia="仿宋" w:hAnsi="仿宋" w:hint="eastAsia"/>
          <w:sz w:val="28"/>
          <w:szCs w:val="28"/>
        </w:rPr>
        <w:t>方法、技术</w:t>
      </w:r>
      <w:r w:rsidRPr="00AD673B">
        <w:rPr>
          <w:rFonts w:ascii="Times New Roman" w:eastAsia="仿宋" w:hAnsi="仿宋" w:hint="eastAsia"/>
          <w:sz w:val="28"/>
          <w:szCs w:val="28"/>
        </w:rPr>
        <w:t>流程、</w:t>
      </w:r>
      <w:r>
        <w:rPr>
          <w:rFonts w:ascii="Times New Roman" w:eastAsia="仿宋" w:hAnsi="仿宋" w:hint="eastAsia"/>
          <w:sz w:val="28"/>
          <w:szCs w:val="28"/>
        </w:rPr>
        <w:t>环境管理</w:t>
      </w:r>
      <w:r w:rsidRPr="00AD673B">
        <w:rPr>
          <w:rFonts w:ascii="Times New Roman" w:eastAsia="仿宋" w:hAnsi="仿宋" w:hint="eastAsia"/>
          <w:sz w:val="28"/>
          <w:szCs w:val="28"/>
        </w:rPr>
        <w:t>等</w:t>
      </w:r>
      <w:r>
        <w:rPr>
          <w:rFonts w:ascii="Times New Roman" w:eastAsia="仿宋" w:hAnsi="仿宋" w:hint="eastAsia"/>
          <w:sz w:val="28"/>
          <w:szCs w:val="28"/>
        </w:rPr>
        <w:t>关键内容</w:t>
      </w:r>
      <w:r w:rsidRPr="00AD673B">
        <w:rPr>
          <w:rFonts w:ascii="Times New Roman" w:eastAsia="仿宋" w:hAnsi="仿宋" w:hint="eastAsia"/>
          <w:sz w:val="28"/>
          <w:szCs w:val="28"/>
        </w:rPr>
        <w:t>。</w:t>
      </w:r>
    </w:p>
    <w:p w:rsidR="003677CC" w:rsidRDefault="003677CC" w:rsidP="004728FE">
      <w:pPr>
        <w:spacing w:line="360" w:lineRule="auto"/>
        <w:ind w:firstLineChars="100" w:firstLine="31680"/>
        <w:jc w:val="left"/>
        <w:rPr>
          <w:rFonts w:ascii="Times New Roman" w:eastAsia="仿宋" w:hAnsi="Times New Roman"/>
          <w:sz w:val="28"/>
          <w:szCs w:val="28"/>
        </w:rPr>
      </w:pPr>
      <w:r>
        <w:rPr>
          <w:rFonts w:ascii="Times New Roman" w:eastAsia="仿宋" w:hAnsi="Times New Roman" w:hint="eastAsia"/>
          <w:sz w:val="28"/>
          <w:szCs w:val="28"/>
        </w:rPr>
        <w:t>（</w:t>
      </w:r>
      <w:r>
        <w:rPr>
          <w:rFonts w:ascii="Times New Roman" w:eastAsia="仿宋" w:hAnsi="Times New Roman"/>
          <w:sz w:val="28"/>
          <w:szCs w:val="28"/>
        </w:rPr>
        <w:t>2</w:t>
      </w:r>
      <w:r>
        <w:rPr>
          <w:rFonts w:ascii="Times New Roman" w:eastAsia="仿宋" w:hAnsi="Times New Roman" w:hint="eastAsia"/>
          <w:sz w:val="28"/>
          <w:szCs w:val="28"/>
        </w:rPr>
        <w:t>）确定工艺参数</w:t>
      </w:r>
    </w:p>
    <w:p w:rsidR="003677CC" w:rsidRPr="00861145" w:rsidRDefault="003677CC" w:rsidP="004728FE">
      <w:pPr>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技术工艺参数主要通过可行性分析阶段开展的小试、中试或模拟试验结果确定，但必须考虑工程运行和环境安全的因素。</w:t>
      </w:r>
    </w:p>
    <w:p w:rsidR="003677CC" w:rsidRDefault="003677CC" w:rsidP="004728FE">
      <w:pPr>
        <w:spacing w:line="360" w:lineRule="auto"/>
        <w:ind w:firstLineChars="100" w:firstLine="31680"/>
        <w:jc w:val="left"/>
        <w:rPr>
          <w:rFonts w:ascii="Times New Roman" w:eastAsia="仿宋" w:hAnsi="Times New Roman"/>
          <w:sz w:val="28"/>
          <w:szCs w:val="28"/>
        </w:rPr>
      </w:pPr>
      <w:r>
        <w:rPr>
          <w:rFonts w:ascii="Times New Roman" w:eastAsia="仿宋" w:hAnsi="Times New Roman" w:hint="eastAsia"/>
          <w:sz w:val="28"/>
          <w:szCs w:val="28"/>
        </w:rPr>
        <w:t>（</w:t>
      </w:r>
      <w:r>
        <w:rPr>
          <w:rFonts w:ascii="Times New Roman" w:eastAsia="仿宋" w:hAnsi="Times New Roman"/>
          <w:sz w:val="28"/>
          <w:szCs w:val="28"/>
        </w:rPr>
        <w:t>3</w:t>
      </w:r>
      <w:r>
        <w:rPr>
          <w:rFonts w:ascii="Times New Roman" w:eastAsia="仿宋" w:hAnsi="Times New Roman" w:hint="eastAsia"/>
          <w:sz w:val="28"/>
          <w:szCs w:val="28"/>
        </w:rPr>
        <w:t>）估算工程量</w:t>
      </w:r>
    </w:p>
    <w:p w:rsidR="003677CC" w:rsidRDefault="003677CC" w:rsidP="004728FE">
      <w:pPr>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管控方案的</w:t>
      </w:r>
      <w:r w:rsidRPr="00F974F7">
        <w:rPr>
          <w:rFonts w:ascii="Times New Roman" w:eastAsia="仿宋" w:hAnsi="仿宋" w:hint="eastAsia"/>
          <w:sz w:val="28"/>
          <w:szCs w:val="28"/>
        </w:rPr>
        <w:t>工程量</w:t>
      </w:r>
      <w:r>
        <w:rPr>
          <w:rFonts w:ascii="Times New Roman" w:eastAsia="仿宋" w:hAnsi="仿宋" w:hint="eastAsia"/>
          <w:sz w:val="28"/>
          <w:szCs w:val="28"/>
        </w:rPr>
        <w:t>主要结合管控目标、范围及</w:t>
      </w:r>
      <w:r w:rsidRPr="00F974F7">
        <w:rPr>
          <w:rFonts w:ascii="Times New Roman" w:eastAsia="仿宋" w:hAnsi="仿宋" w:hint="eastAsia"/>
          <w:sz w:val="28"/>
          <w:szCs w:val="28"/>
        </w:rPr>
        <w:t>技术路线和工艺进行估算，</w:t>
      </w:r>
      <w:r>
        <w:rPr>
          <w:rFonts w:ascii="Times New Roman" w:eastAsia="仿宋" w:hAnsi="仿宋" w:hint="eastAsia"/>
          <w:sz w:val="28"/>
          <w:szCs w:val="28"/>
        </w:rPr>
        <w:t>应覆盖全部工程内容。</w:t>
      </w:r>
    </w:p>
    <w:p w:rsidR="003677CC" w:rsidRDefault="003677CC" w:rsidP="004728FE">
      <w:pPr>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4</w:t>
      </w:r>
      <w:r>
        <w:rPr>
          <w:rFonts w:ascii="Times New Roman" w:eastAsia="仿宋" w:hAnsi="仿宋" w:hint="eastAsia"/>
          <w:sz w:val="28"/>
          <w:szCs w:val="28"/>
        </w:rPr>
        <w:t>）估算费用及周期</w:t>
      </w:r>
    </w:p>
    <w:p w:rsidR="003677CC" w:rsidRDefault="003677CC" w:rsidP="004728FE">
      <w:pPr>
        <w:spacing w:line="360" w:lineRule="auto"/>
        <w:ind w:firstLineChars="100" w:firstLine="31680"/>
        <w:jc w:val="left"/>
        <w:rPr>
          <w:rFonts w:ascii="Times New Roman" w:eastAsia="仿宋" w:hAnsi="仿宋"/>
          <w:sz w:val="28"/>
          <w:szCs w:val="28"/>
        </w:rPr>
      </w:pPr>
      <w:r>
        <w:rPr>
          <w:rFonts w:ascii="Times New Roman" w:eastAsia="仿宋" w:hAnsi="仿宋"/>
          <w:sz w:val="28"/>
          <w:szCs w:val="28"/>
        </w:rPr>
        <w:t xml:space="preserve">  </w:t>
      </w:r>
      <w:r>
        <w:rPr>
          <w:rFonts w:ascii="Times New Roman" w:eastAsia="仿宋" w:hAnsi="仿宋" w:hint="eastAsia"/>
          <w:sz w:val="28"/>
          <w:szCs w:val="28"/>
        </w:rPr>
        <w:t>费用的估算应包括直接工程费以及场地准备费、环境管理费、人员安全防护费、后期效果评估、后期环境监管费用等。</w:t>
      </w:r>
    </w:p>
    <w:p w:rsidR="003677CC" w:rsidRDefault="003677CC" w:rsidP="004728FE">
      <w:pPr>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工程周期的估算应着重考虑工程量、工程设计、建设、运行时间、效果评估和后期环境监管等。</w:t>
      </w:r>
    </w:p>
    <w:p w:rsidR="003677CC" w:rsidRDefault="003677CC" w:rsidP="004728FE">
      <w:pPr>
        <w:spacing w:line="360" w:lineRule="auto"/>
        <w:ind w:firstLineChars="100" w:firstLine="31680"/>
        <w:jc w:val="left"/>
        <w:rPr>
          <w:rFonts w:ascii="Times New Roman" w:eastAsia="仿宋" w:hAnsi="Times New Roman"/>
          <w:sz w:val="28"/>
          <w:szCs w:val="28"/>
        </w:rPr>
      </w:pPr>
      <w:r>
        <w:rPr>
          <w:rFonts w:ascii="Times New Roman" w:eastAsia="仿宋" w:hAnsi="Times New Roman" w:hint="eastAsia"/>
          <w:sz w:val="28"/>
          <w:szCs w:val="28"/>
        </w:rPr>
        <w:t>（</w:t>
      </w:r>
      <w:r>
        <w:rPr>
          <w:rFonts w:ascii="Times New Roman" w:eastAsia="仿宋" w:hAnsi="Times New Roman"/>
          <w:sz w:val="28"/>
          <w:szCs w:val="28"/>
        </w:rPr>
        <w:t>5</w:t>
      </w:r>
      <w:r>
        <w:rPr>
          <w:rFonts w:ascii="Times New Roman" w:eastAsia="仿宋" w:hAnsi="Times New Roman" w:hint="eastAsia"/>
          <w:sz w:val="28"/>
          <w:szCs w:val="28"/>
        </w:rPr>
        <w:t>）备选方案比选</w:t>
      </w:r>
    </w:p>
    <w:p w:rsidR="003677CC" w:rsidRDefault="003677CC" w:rsidP="004728FE">
      <w:pPr>
        <w:autoSpaceDE w:val="0"/>
        <w:autoSpaceDN w:val="0"/>
        <w:adjustRightInd w:val="0"/>
        <w:spacing w:line="360" w:lineRule="auto"/>
        <w:ind w:firstLineChars="200" w:firstLine="31680"/>
        <w:jc w:val="left"/>
        <w:rPr>
          <w:rFonts w:eastAsia="仿宋" w:hAnsi="仿宋"/>
          <w:sz w:val="28"/>
          <w:szCs w:val="28"/>
        </w:rPr>
      </w:pPr>
      <w:r>
        <w:rPr>
          <w:rFonts w:ascii="Times New Roman" w:eastAsia="仿宋" w:hAnsi="仿宋" w:hint="eastAsia"/>
          <w:sz w:val="28"/>
          <w:szCs w:val="28"/>
        </w:rPr>
        <w:t>《污染地块地下水修复和风险管控技术导则》（</w:t>
      </w:r>
      <w:r>
        <w:rPr>
          <w:rFonts w:ascii="Times New Roman" w:eastAsia="仿宋" w:hAnsi="仿宋"/>
          <w:sz w:val="28"/>
          <w:szCs w:val="28"/>
        </w:rPr>
        <w:t>HJ 25.6-2019</w:t>
      </w:r>
      <w:r>
        <w:rPr>
          <w:rFonts w:ascii="Times New Roman" w:eastAsia="仿宋" w:hAnsi="仿宋" w:hint="eastAsia"/>
          <w:sz w:val="28"/>
          <w:szCs w:val="28"/>
        </w:rPr>
        <w:t>）要求</w:t>
      </w:r>
      <w:r w:rsidRPr="00B2158F">
        <w:rPr>
          <w:rFonts w:ascii="Times New Roman" w:eastAsia="仿宋" w:hAnsi="仿宋" w:hint="eastAsia"/>
          <w:sz w:val="28"/>
          <w:szCs w:val="28"/>
        </w:rPr>
        <w:t>根据水文地质条件、修复和风险管控目标、技术路线、工艺参数、工程量、费用和周期等，制定不少于</w:t>
      </w:r>
      <w:r w:rsidRPr="00B2158F">
        <w:rPr>
          <w:rFonts w:ascii="Times New Roman" w:eastAsia="仿宋" w:hAnsi="仿宋"/>
          <w:sz w:val="28"/>
          <w:szCs w:val="28"/>
        </w:rPr>
        <w:t xml:space="preserve">2 </w:t>
      </w:r>
      <w:r w:rsidRPr="00B2158F">
        <w:rPr>
          <w:rFonts w:ascii="Times New Roman" w:eastAsia="仿宋" w:hAnsi="仿宋" w:hint="eastAsia"/>
          <w:sz w:val="28"/>
          <w:szCs w:val="28"/>
        </w:rPr>
        <w:t>套备选方案。</w:t>
      </w:r>
      <w:r>
        <w:rPr>
          <w:rFonts w:ascii="Times New Roman" w:eastAsia="仿宋" w:hAnsi="仿宋" w:hint="eastAsia"/>
          <w:sz w:val="28"/>
          <w:szCs w:val="28"/>
        </w:rPr>
        <w:t>考虑实际情况，本标准规定，在必要时可制定多种备选技术方案，</w:t>
      </w:r>
      <w:r w:rsidRPr="00E5127B">
        <w:rPr>
          <w:rFonts w:eastAsia="仿宋" w:hAnsi="仿宋" w:hint="eastAsia"/>
          <w:sz w:val="28"/>
          <w:szCs w:val="28"/>
        </w:rPr>
        <w:t>从技术指标、经济指标、环境及健康安全、社会因素等方面进行比选</w:t>
      </w:r>
      <w:r>
        <w:rPr>
          <w:rFonts w:eastAsia="仿宋" w:hAnsi="仿宋" w:hint="eastAsia"/>
          <w:sz w:val="28"/>
          <w:szCs w:val="28"/>
        </w:rPr>
        <w:t>后</w:t>
      </w:r>
      <w:r w:rsidRPr="00E5127B">
        <w:rPr>
          <w:rFonts w:eastAsia="仿宋" w:hAnsi="仿宋" w:hint="eastAsia"/>
          <w:sz w:val="28"/>
          <w:szCs w:val="28"/>
        </w:rPr>
        <w:t>确定</w:t>
      </w:r>
      <w:r>
        <w:rPr>
          <w:rFonts w:eastAsia="仿宋" w:hAnsi="仿宋" w:hint="eastAsia"/>
          <w:sz w:val="28"/>
          <w:szCs w:val="28"/>
        </w:rPr>
        <w:t>最终方案</w:t>
      </w:r>
      <w:r w:rsidRPr="00E5127B">
        <w:rPr>
          <w:rFonts w:eastAsia="仿宋" w:hAnsi="仿宋" w:hint="eastAsia"/>
          <w:sz w:val="28"/>
          <w:szCs w:val="28"/>
        </w:rPr>
        <w:t>。</w:t>
      </w:r>
    </w:p>
    <w:p w:rsidR="003677CC" w:rsidRDefault="003677CC" w:rsidP="004728FE">
      <w:pPr>
        <w:spacing w:line="360" w:lineRule="auto"/>
        <w:ind w:firstLineChars="100" w:firstLine="31680"/>
        <w:jc w:val="left"/>
        <w:rPr>
          <w:rFonts w:ascii="Times New Roman" w:eastAsia="仿宋" w:hAnsi="Times New Roman"/>
          <w:sz w:val="28"/>
          <w:szCs w:val="28"/>
        </w:rPr>
      </w:pPr>
      <w:r>
        <w:rPr>
          <w:rFonts w:ascii="Times New Roman" w:eastAsia="仿宋" w:hAnsi="Times New Roman" w:hint="eastAsia"/>
          <w:sz w:val="28"/>
          <w:szCs w:val="28"/>
        </w:rPr>
        <w:t>（</w:t>
      </w:r>
      <w:r>
        <w:rPr>
          <w:rFonts w:ascii="Times New Roman" w:eastAsia="仿宋" w:hAnsi="Times New Roman"/>
          <w:sz w:val="28"/>
          <w:szCs w:val="28"/>
        </w:rPr>
        <w:t>6</w:t>
      </w:r>
      <w:r>
        <w:rPr>
          <w:rFonts w:ascii="Times New Roman" w:eastAsia="仿宋" w:hAnsi="Times New Roman" w:hint="eastAsia"/>
          <w:sz w:val="28"/>
          <w:szCs w:val="28"/>
        </w:rPr>
        <w:t>）制定环境管理计划</w:t>
      </w:r>
    </w:p>
    <w:p w:rsidR="003677CC" w:rsidRPr="008C4547" w:rsidRDefault="003677CC" w:rsidP="004728FE">
      <w:pPr>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工程实施的环境安全是污染地块风险管控区别于其它工程项目的特征之一。地块风险管控过程中的二次污染防治、人员安全防护、环境监测、环境应急等一般通过技术方案中的环境管理计划实施，委托第三方开展环境监理。因此，本标准提出在编制技术方案时，应制定相应的环境管理计划，环境管理计划主要内容应包括二次污染防治计划、环境监测计划和环境应急计划，必要时应编制地块环境风险应急预案，提升风险管控效果，应急预案</w:t>
      </w:r>
      <w:r w:rsidRPr="00471F64">
        <w:rPr>
          <w:rFonts w:ascii="Times New Roman" w:eastAsia="仿宋" w:hAnsi="仿宋" w:hint="eastAsia"/>
          <w:sz w:val="28"/>
          <w:szCs w:val="28"/>
        </w:rPr>
        <w:t>应包括现场污染处置方案、转移安置人员方案、医学救援方案、应急监测计划等</w:t>
      </w:r>
      <w:r>
        <w:rPr>
          <w:rFonts w:ascii="Times New Roman" w:eastAsia="仿宋" w:hAnsi="仿宋" w:hint="eastAsia"/>
          <w:sz w:val="28"/>
          <w:szCs w:val="28"/>
        </w:rPr>
        <w:t>内容</w:t>
      </w:r>
      <w:r w:rsidRPr="00471F64">
        <w:rPr>
          <w:rFonts w:ascii="Times New Roman" w:eastAsia="仿宋" w:hAnsi="仿宋" w:hint="eastAsia"/>
          <w:sz w:val="28"/>
          <w:szCs w:val="28"/>
        </w:rPr>
        <w:t>。</w:t>
      </w:r>
    </w:p>
    <w:p w:rsidR="003677CC" w:rsidRDefault="003677CC" w:rsidP="004728FE">
      <w:pPr>
        <w:spacing w:line="360" w:lineRule="auto"/>
        <w:ind w:firstLineChars="100" w:firstLine="31680"/>
        <w:jc w:val="left"/>
        <w:rPr>
          <w:rFonts w:ascii="Times New Roman" w:eastAsia="仿宋" w:hAnsi="Times New Roman"/>
          <w:sz w:val="28"/>
          <w:szCs w:val="28"/>
        </w:rPr>
      </w:pPr>
      <w:r>
        <w:rPr>
          <w:rFonts w:ascii="Times New Roman" w:eastAsia="仿宋" w:hAnsi="Times New Roman" w:hint="eastAsia"/>
          <w:sz w:val="28"/>
          <w:szCs w:val="28"/>
        </w:rPr>
        <w:t>（</w:t>
      </w:r>
      <w:r>
        <w:rPr>
          <w:rFonts w:ascii="Times New Roman" w:eastAsia="仿宋" w:hAnsi="Times New Roman"/>
          <w:sz w:val="28"/>
          <w:szCs w:val="28"/>
        </w:rPr>
        <w:t>7</w:t>
      </w:r>
      <w:r>
        <w:rPr>
          <w:rFonts w:ascii="Times New Roman" w:eastAsia="仿宋" w:hAnsi="Times New Roman" w:hint="eastAsia"/>
          <w:sz w:val="28"/>
          <w:szCs w:val="28"/>
        </w:rPr>
        <w:t>）编制风险管控方案</w:t>
      </w:r>
    </w:p>
    <w:p w:rsidR="003677CC" w:rsidRPr="00E5127B" w:rsidRDefault="003677CC" w:rsidP="004728FE">
      <w:pPr>
        <w:autoSpaceDE w:val="0"/>
        <w:autoSpaceDN w:val="0"/>
        <w:adjustRightInd w:val="0"/>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参考大量修复和管控工程可行性研究报告、技术方案等资料，在充分考虑风险管控工程特点的基础上，</w:t>
      </w:r>
      <w:r w:rsidRPr="00E5127B">
        <w:rPr>
          <w:rFonts w:ascii="Times New Roman" w:eastAsia="仿宋" w:hAnsi="仿宋" w:hint="eastAsia"/>
          <w:sz w:val="28"/>
          <w:szCs w:val="28"/>
        </w:rPr>
        <w:t>本标准</w:t>
      </w:r>
      <w:r>
        <w:rPr>
          <w:rFonts w:ascii="Times New Roman" w:eastAsia="仿宋" w:hAnsi="仿宋" w:hint="eastAsia"/>
          <w:sz w:val="28"/>
          <w:szCs w:val="28"/>
        </w:rPr>
        <w:t>提出了风险管控</w:t>
      </w:r>
      <w:r w:rsidRPr="00E5127B">
        <w:rPr>
          <w:rFonts w:ascii="Times New Roman" w:eastAsia="仿宋" w:hAnsi="仿宋" w:hint="eastAsia"/>
          <w:sz w:val="28"/>
          <w:szCs w:val="28"/>
        </w:rPr>
        <w:t>技术方案编制</w:t>
      </w:r>
      <w:r>
        <w:rPr>
          <w:rFonts w:ascii="Times New Roman" w:eastAsia="仿宋" w:hAnsi="仿宋" w:hint="eastAsia"/>
          <w:sz w:val="28"/>
          <w:szCs w:val="28"/>
        </w:rPr>
        <w:t>的</w:t>
      </w:r>
      <w:r w:rsidRPr="00E5127B">
        <w:rPr>
          <w:rFonts w:ascii="Times New Roman" w:eastAsia="仿宋" w:hAnsi="仿宋" w:hint="eastAsia"/>
          <w:sz w:val="28"/>
          <w:szCs w:val="28"/>
        </w:rPr>
        <w:t>内容</w:t>
      </w:r>
      <w:r>
        <w:rPr>
          <w:rFonts w:ascii="Times New Roman" w:eastAsia="仿宋" w:hAnsi="仿宋" w:hint="eastAsia"/>
          <w:sz w:val="28"/>
          <w:szCs w:val="28"/>
        </w:rPr>
        <w:t>和要求</w:t>
      </w:r>
      <w:r w:rsidRPr="00E5127B">
        <w:rPr>
          <w:rFonts w:ascii="Times New Roman" w:eastAsia="仿宋" w:hAnsi="仿宋" w:hint="eastAsia"/>
          <w:sz w:val="28"/>
          <w:szCs w:val="28"/>
        </w:rPr>
        <w:t>。</w:t>
      </w:r>
      <w:r>
        <w:rPr>
          <w:rFonts w:ascii="Times New Roman" w:eastAsia="仿宋" w:hAnsi="仿宋" w:hint="eastAsia"/>
          <w:sz w:val="28"/>
          <w:szCs w:val="28"/>
        </w:rPr>
        <w:t>管控</w:t>
      </w:r>
      <w:r w:rsidRPr="00E5127B">
        <w:rPr>
          <w:rFonts w:ascii="Times New Roman" w:eastAsia="仿宋" w:hAnsi="仿宋" w:hint="eastAsia"/>
          <w:sz w:val="28"/>
          <w:szCs w:val="28"/>
        </w:rPr>
        <w:t>方案</w:t>
      </w:r>
      <w:r>
        <w:rPr>
          <w:rFonts w:ascii="Times New Roman" w:eastAsia="仿宋" w:hAnsi="仿宋" w:hint="eastAsia"/>
          <w:sz w:val="28"/>
          <w:szCs w:val="28"/>
        </w:rPr>
        <w:t>应能够</w:t>
      </w:r>
      <w:r w:rsidRPr="00E5127B">
        <w:rPr>
          <w:rFonts w:ascii="Times New Roman" w:eastAsia="仿宋" w:hAnsi="仿宋" w:hint="eastAsia"/>
          <w:sz w:val="28"/>
          <w:szCs w:val="28"/>
        </w:rPr>
        <w:t>全面准确地反映</w:t>
      </w:r>
      <w:r>
        <w:rPr>
          <w:rFonts w:ascii="Times New Roman" w:eastAsia="仿宋" w:hAnsi="仿宋" w:hint="eastAsia"/>
          <w:sz w:val="28"/>
          <w:szCs w:val="28"/>
        </w:rPr>
        <w:t>地块</w:t>
      </w:r>
      <w:r w:rsidRPr="00E5127B">
        <w:rPr>
          <w:rFonts w:ascii="Times New Roman" w:eastAsia="仿宋" w:hAnsi="仿宋" w:hint="eastAsia"/>
          <w:sz w:val="28"/>
          <w:szCs w:val="28"/>
        </w:rPr>
        <w:t>风险管控全过程的所有工作内容</w:t>
      </w:r>
      <w:r>
        <w:rPr>
          <w:rFonts w:ascii="Times New Roman" w:eastAsia="仿宋" w:hAnsi="仿宋" w:hint="eastAsia"/>
          <w:sz w:val="28"/>
          <w:szCs w:val="28"/>
        </w:rPr>
        <w:t>，要求</w:t>
      </w:r>
      <w:r w:rsidRPr="00E5127B">
        <w:rPr>
          <w:rFonts w:ascii="Times New Roman" w:eastAsia="仿宋" w:hAnsi="仿宋" w:hint="eastAsia"/>
          <w:sz w:val="28"/>
          <w:szCs w:val="28"/>
        </w:rPr>
        <w:t>文字须简洁、准确，宜采用图、表和照片等形式表示出各种关键技术信息，</w:t>
      </w:r>
      <w:r>
        <w:rPr>
          <w:rFonts w:ascii="Times New Roman" w:eastAsia="仿宋" w:hAnsi="仿宋" w:hint="eastAsia"/>
          <w:sz w:val="28"/>
          <w:szCs w:val="28"/>
        </w:rPr>
        <w:t>方便</w:t>
      </w:r>
      <w:r w:rsidRPr="00E5127B">
        <w:rPr>
          <w:rFonts w:ascii="Times New Roman" w:eastAsia="仿宋" w:hAnsi="仿宋" w:hint="eastAsia"/>
          <w:sz w:val="28"/>
          <w:szCs w:val="28"/>
        </w:rPr>
        <w:t>施工方制定</w:t>
      </w:r>
      <w:r>
        <w:rPr>
          <w:rFonts w:ascii="Times New Roman" w:eastAsia="仿宋" w:hAnsi="仿宋" w:hint="eastAsia"/>
          <w:sz w:val="28"/>
          <w:szCs w:val="28"/>
        </w:rPr>
        <w:t>地块</w:t>
      </w:r>
      <w:r w:rsidRPr="00E5127B">
        <w:rPr>
          <w:rFonts w:ascii="Times New Roman" w:eastAsia="仿宋" w:hAnsi="仿宋" w:hint="eastAsia"/>
          <w:sz w:val="28"/>
          <w:szCs w:val="28"/>
        </w:rPr>
        <w:t>风险管控工程的设计和施工方案。</w:t>
      </w:r>
    </w:p>
    <w:p w:rsidR="003677CC" w:rsidRDefault="003677CC" w:rsidP="004728FE">
      <w:pPr>
        <w:spacing w:beforeLines="50" w:afterLines="50" w:line="360" w:lineRule="auto"/>
        <w:jc w:val="left"/>
        <w:outlineLvl w:val="3"/>
        <w:rPr>
          <w:rFonts w:ascii="Times New Roman" w:eastAsia="仿宋" w:hAnsi="Times New Roman"/>
          <w:sz w:val="28"/>
          <w:szCs w:val="28"/>
        </w:rPr>
      </w:pPr>
      <w:r w:rsidRPr="00515B85">
        <w:rPr>
          <w:rFonts w:ascii="Times New Roman" w:eastAsia="仿宋" w:hAnsi="Times New Roman"/>
          <w:sz w:val="28"/>
          <w:szCs w:val="28"/>
        </w:rPr>
        <w:t>5.4.1.5</w:t>
      </w:r>
      <w:r w:rsidRPr="00515B85">
        <w:rPr>
          <w:rFonts w:ascii="Times New Roman" w:eastAsia="仿宋" w:hAnsi="Times New Roman" w:hint="eastAsia"/>
          <w:sz w:val="28"/>
          <w:szCs w:val="28"/>
        </w:rPr>
        <w:t>工程设计及施工</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1</w:t>
      </w:r>
      <w:r>
        <w:rPr>
          <w:rFonts w:ascii="Times New Roman" w:eastAsia="仿宋" w:hAnsi="仿宋" w:hint="eastAsia"/>
          <w:sz w:val="28"/>
          <w:szCs w:val="28"/>
        </w:rPr>
        <w:t>）工程设计</w:t>
      </w:r>
    </w:p>
    <w:p w:rsidR="003677CC" w:rsidRDefault="003677CC" w:rsidP="004728FE">
      <w:pPr>
        <w:autoSpaceDE w:val="0"/>
        <w:autoSpaceDN w:val="0"/>
        <w:adjustRightInd w:val="0"/>
        <w:spacing w:line="360" w:lineRule="auto"/>
        <w:ind w:firstLineChars="200" w:firstLine="31680"/>
        <w:jc w:val="left"/>
        <w:rPr>
          <w:rFonts w:ascii="Times New Roman" w:eastAsia="仿宋" w:hAnsi="仿宋"/>
          <w:sz w:val="28"/>
          <w:szCs w:val="28"/>
        </w:rPr>
      </w:pPr>
      <w:r w:rsidRPr="00793931">
        <w:rPr>
          <w:rFonts w:ascii="Times New Roman" w:eastAsia="仿宋" w:hAnsi="仿宋" w:hint="eastAsia"/>
          <w:sz w:val="28"/>
          <w:szCs w:val="28"/>
        </w:rPr>
        <w:t>根据《建筑工程设计文件编制深度规定（</w:t>
      </w:r>
      <w:r w:rsidRPr="00793931">
        <w:rPr>
          <w:rFonts w:ascii="Times New Roman" w:eastAsia="仿宋" w:hAnsi="仿宋"/>
          <w:sz w:val="28"/>
          <w:szCs w:val="28"/>
        </w:rPr>
        <w:t>2016</w:t>
      </w:r>
      <w:r w:rsidRPr="00793931">
        <w:rPr>
          <w:rFonts w:ascii="Times New Roman" w:eastAsia="仿宋" w:hAnsi="仿宋" w:hint="eastAsia"/>
          <w:sz w:val="28"/>
          <w:szCs w:val="28"/>
        </w:rPr>
        <w:t>版）》</w:t>
      </w:r>
      <w:r>
        <w:rPr>
          <w:rFonts w:ascii="Times New Roman" w:eastAsia="仿宋" w:hAnsi="仿宋" w:hint="eastAsia"/>
          <w:sz w:val="28"/>
          <w:szCs w:val="28"/>
        </w:rPr>
        <w:t>、</w:t>
      </w:r>
      <w:r w:rsidRPr="00793931">
        <w:rPr>
          <w:rFonts w:ascii="Times New Roman" w:eastAsia="仿宋" w:hAnsi="仿宋" w:hint="eastAsia"/>
          <w:sz w:val="28"/>
          <w:szCs w:val="28"/>
        </w:rPr>
        <w:t>《环境工程设计文件编制指南》（</w:t>
      </w:r>
      <w:r w:rsidRPr="00793931">
        <w:rPr>
          <w:rFonts w:ascii="Times New Roman" w:eastAsia="仿宋" w:hAnsi="仿宋"/>
          <w:sz w:val="28"/>
          <w:szCs w:val="28"/>
        </w:rPr>
        <w:t>HJ 2050</w:t>
      </w:r>
      <w:r w:rsidRPr="00793931">
        <w:rPr>
          <w:rFonts w:ascii="Times New Roman" w:eastAsia="仿宋" w:hAnsi="仿宋" w:hint="eastAsia"/>
          <w:sz w:val="28"/>
          <w:szCs w:val="28"/>
        </w:rPr>
        <w:t>）</w:t>
      </w:r>
      <w:r>
        <w:rPr>
          <w:rFonts w:ascii="Times New Roman" w:eastAsia="仿宋" w:hAnsi="仿宋" w:hint="eastAsia"/>
          <w:sz w:val="28"/>
          <w:szCs w:val="28"/>
        </w:rPr>
        <w:t>要求，参考《污染地块地下水修复和风险管控技术导则》（</w:t>
      </w:r>
      <w:r>
        <w:rPr>
          <w:rFonts w:ascii="Times New Roman" w:eastAsia="仿宋" w:hAnsi="仿宋"/>
          <w:sz w:val="28"/>
          <w:szCs w:val="28"/>
        </w:rPr>
        <w:t>HJ 25.6-2019</w:t>
      </w:r>
      <w:r>
        <w:rPr>
          <w:rFonts w:ascii="Times New Roman" w:eastAsia="仿宋" w:hAnsi="仿宋" w:hint="eastAsia"/>
          <w:sz w:val="28"/>
          <w:szCs w:val="28"/>
        </w:rPr>
        <w:t>），本标准将工程设计分为初步设计和施工图设计两个阶段。对于技术简单的小型项目，可直接进入施工图设计。</w:t>
      </w:r>
    </w:p>
    <w:p w:rsidR="003677CC" w:rsidRDefault="003677CC" w:rsidP="004728FE">
      <w:pPr>
        <w:autoSpaceDE w:val="0"/>
        <w:autoSpaceDN w:val="0"/>
        <w:adjustRightInd w:val="0"/>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根据</w:t>
      </w:r>
      <w:r w:rsidRPr="00B009C8">
        <w:rPr>
          <w:rFonts w:ascii="Times New Roman" w:eastAsia="仿宋" w:hAnsi="仿宋" w:hint="eastAsia"/>
          <w:sz w:val="28"/>
          <w:szCs w:val="28"/>
        </w:rPr>
        <w:t>《关于印发</w:t>
      </w:r>
      <w:r w:rsidRPr="00B009C8">
        <w:rPr>
          <w:rFonts w:ascii="Times New Roman" w:eastAsia="仿宋" w:hAnsi="仿宋"/>
          <w:sz w:val="28"/>
          <w:szCs w:val="28"/>
        </w:rPr>
        <w:t>&lt;</w:t>
      </w:r>
      <w:r w:rsidRPr="00B009C8">
        <w:rPr>
          <w:rFonts w:ascii="Times New Roman" w:eastAsia="仿宋" w:hAnsi="仿宋" w:hint="eastAsia"/>
          <w:sz w:val="28"/>
          <w:szCs w:val="28"/>
        </w:rPr>
        <w:t>工程设计资质标准</w:t>
      </w:r>
      <w:r w:rsidRPr="00B009C8">
        <w:rPr>
          <w:rFonts w:ascii="Times New Roman" w:eastAsia="仿宋" w:hAnsi="仿宋"/>
          <w:sz w:val="28"/>
          <w:szCs w:val="28"/>
        </w:rPr>
        <w:t>&gt;</w:t>
      </w:r>
      <w:r w:rsidRPr="00B009C8">
        <w:rPr>
          <w:rFonts w:ascii="Times New Roman" w:eastAsia="仿宋" w:hAnsi="仿宋" w:hint="eastAsia"/>
          <w:sz w:val="28"/>
          <w:szCs w:val="28"/>
        </w:rPr>
        <w:t>的通知》附件</w:t>
      </w:r>
      <w:r w:rsidRPr="00B009C8">
        <w:rPr>
          <w:rFonts w:ascii="Times New Roman" w:eastAsia="仿宋" w:hAnsi="仿宋"/>
          <w:sz w:val="28"/>
          <w:szCs w:val="28"/>
        </w:rPr>
        <w:t>6</w:t>
      </w:r>
      <w:r w:rsidRPr="00B009C8">
        <w:rPr>
          <w:rFonts w:ascii="Times New Roman" w:eastAsia="仿宋" w:hAnsi="仿宋" w:hint="eastAsia"/>
          <w:sz w:val="28"/>
          <w:szCs w:val="28"/>
        </w:rPr>
        <w:t>“工程设计专项资质标准”的</w:t>
      </w:r>
      <w:r>
        <w:rPr>
          <w:rFonts w:ascii="Times New Roman" w:eastAsia="仿宋" w:hAnsi="仿宋" w:hint="eastAsia"/>
          <w:sz w:val="28"/>
          <w:szCs w:val="28"/>
        </w:rPr>
        <w:t>相关</w:t>
      </w:r>
      <w:r w:rsidRPr="00B009C8">
        <w:rPr>
          <w:rFonts w:ascii="Times New Roman" w:eastAsia="仿宋" w:hAnsi="仿宋" w:hint="eastAsia"/>
          <w:sz w:val="28"/>
          <w:szCs w:val="28"/>
        </w:rPr>
        <w:t>规定</w:t>
      </w:r>
      <w:r>
        <w:rPr>
          <w:rFonts w:ascii="Times New Roman" w:eastAsia="仿宋" w:hAnsi="仿宋" w:hint="eastAsia"/>
          <w:sz w:val="28"/>
          <w:szCs w:val="28"/>
        </w:rPr>
        <w:t>，可按投资规模（一般小于</w:t>
      </w:r>
      <w:r>
        <w:rPr>
          <w:rFonts w:ascii="Times New Roman" w:eastAsia="仿宋" w:hAnsi="仿宋"/>
          <w:sz w:val="28"/>
          <w:szCs w:val="28"/>
        </w:rPr>
        <w:t>500</w:t>
      </w:r>
      <w:r>
        <w:rPr>
          <w:rFonts w:ascii="Times New Roman" w:eastAsia="仿宋" w:hAnsi="仿宋" w:hint="eastAsia"/>
          <w:sz w:val="28"/>
          <w:szCs w:val="28"/>
        </w:rPr>
        <w:t>万元的为小型项目）对“小型项目”</w:t>
      </w:r>
      <w:r w:rsidRPr="00793931">
        <w:rPr>
          <w:rFonts w:ascii="Times New Roman" w:eastAsia="仿宋" w:hAnsi="仿宋" w:hint="eastAsia"/>
          <w:sz w:val="28"/>
          <w:szCs w:val="28"/>
        </w:rPr>
        <w:t>进行</w:t>
      </w:r>
      <w:r>
        <w:rPr>
          <w:rFonts w:ascii="Times New Roman" w:eastAsia="仿宋" w:hAnsi="仿宋" w:hint="eastAsia"/>
          <w:sz w:val="28"/>
          <w:szCs w:val="28"/>
        </w:rPr>
        <w:t>界定</w:t>
      </w:r>
      <w:r w:rsidRPr="00793931">
        <w:rPr>
          <w:rFonts w:ascii="Times New Roman" w:eastAsia="仿宋" w:hAnsi="仿宋" w:hint="eastAsia"/>
          <w:sz w:val="28"/>
          <w:szCs w:val="28"/>
        </w:rPr>
        <w:t>，可根据风险管控工程工艺使用情况，将使用单一工艺的项目确定为</w:t>
      </w:r>
      <w:r>
        <w:rPr>
          <w:rFonts w:ascii="Times New Roman" w:eastAsia="仿宋" w:hAnsi="仿宋" w:hint="eastAsia"/>
          <w:sz w:val="28"/>
          <w:szCs w:val="28"/>
        </w:rPr>
        <w:t>“</w:t>
      </w:r>
      <w:r w:rsidRPr="00793931">
        <w:rPr>
          <w:rFonts w:ascii="Times New Roman" w:eastAsia="仿宋" w:hAnsi="仿宋" w:hint="eastAsia"/>
          <w:sz w:val="28"/>
          <w:szCs w:val="28"/>
        </w:rPr>
        <w:t>简单项目</w:t>
      </w:r>
      <w:r>
        <w:rPr>
          <w:rFonts w:ascii="Times New Roman" w:eastAsia="仿宋" w:hAnsi="仿宋" w:hint="eastAsia"/>
          <w:sz w:val="28"/>
          <w:szCs w:val="28"/>
        </w:rPr>
        <w:t>”。具体是否可</w:t>
      </w:r>
      <w:r w:rsidRPr="00793931">
        <w:rPr>
          <w:rFonts w:ascii="Times New Roman" w:eastAsia="仿宋" w:hAnsi="仿宋" w:hint="eastAsia"/>
          <w:sz w:val="28"/>
          <w:szCs w:val="28"/>
        </w:rPr>
        <w:t>直接进行施工图设计，</w:t>
      </w:r>
      <w:r>
        <w:rPr>
          <w:rFonts w:ascii="Times New Roman" w:eastAsia="仿宋" w:hAnsi="仿宋" w:hint="eastAsia"/>
          <w:sz w:val="28"/>
          <w:szCs w:val="28"/>
        </w:rPr>
        <w:t>还应符合</w:t>
      </w:r>
      <w:r w:rsidRPr="00793931">
        <w:rPr>
          <w:rFonts w:ascii="Times New Roman" w:eastAsia="仿宋" w:hAnsi="仿宋" w:hint="eastAsia"/>
          <w:sz w:val="28"/>
          <w:szCs w:val="28"/>
        </w:rPr>
        <w:t>足主管部门</w:t>
      </w:r>
      <w:r>
        <w:rPr>
          <w:rFonts w:ascii="Times New Roman" w:eastAsia="仿宋" w:hAnsi="仿宋" w:hint="eastAsia"/>
          <w:sz w:val="28"/>
          <w:szCs w:val="28"/>
        </w:rPr>
        <w:t>的</w:t>
      </w:r>
      <w:r w:rsidRPr="00793931">
        <w:rPr>
          <w:rFonts w:ascii="Times New Roman" w:eastAsia="仿宋" w:hAnsi="仿宋" w:hint="eastAsia"/>
          <w:sz w:val="28"/>
          <w:szCs w:val="28"/>
        </w:rPr>
        <w:t>要求</w:t>
      </w:r>
      <w:r>
        <w:rPr>
          <w:rFonts w:ascii="Times New Roman" w:eastAsia="仿宋" w:hAnsi="仿宋" w:hint="eastAsia"/>
          <w:sz w:val="28"/>
          <w:szCs w:val="28"/>
        </w:rPr>
        <w:t>。</w:t>
      </w:r>
    </w:p>
    <w:p w:rsidR="003677CC" w:rsidRDefault="003677CC" w:rsidP="004728FE">
      <w:pPr>
        <w:autoSpaceDE w:val="0"/>
        <w:autoSpaceDN w:val="0"/>
        <w:adjustRightInd w:val="0"/>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本标准</w:t>
      </w:r>
      <w:r w:rsidRPr="00690F3B">
        <w:rPr>
          <w:rFonts w:ascii="Times New Roman" w:eastAsia="仿宋" w:hAnsi="仿宋" w:hint="eastAsia"/>
          <w:sz w:val="28"/>
          <w:szCs w:val="28"/>
        </w:rPr>
        <w:t>根据《环境工程设计文件编制指南》（</w:t>
      </w:r>
      <w:r w:rsidRPr="00690F3B">
        <w:rPr>
          <w:rFonts w:ascii="Times New Roman" w:eastAsia="仿宋" w:hAnsi="仿宋"/>
          <w:sz w:val="28"/>
          <w:szCs w:val="28"/>
        </w:rPr>
        <w:t>HJ 2050</w:t>
      </w:r>
      <w:r w:rsidRPr="00690F3B">
        <w:rPr>
          <w:rFonts w:ascii="Times New Roman" w:eastAsia="仿宋" w:hAnsi="仿宋" w:hint="eastAsia"/>
          <w:sz w:val="28"/>
          <w:szCs w:val="28"/>
        </w:rPr>
        <w:t>）</w:t>
      </w:r>
      <w:r>
        <w:rPr>
          <w:rFonts w:ascii="Times New Roman" w:eastAsia="仿宋" w:hAnsi="仿宋" w:hint="eastAsia"/>
          <w:sz w:val="28"/>
          <w:szCs w:val="28"/>
        </w:rPr>
        <w:t>要求，对初步设计和施工图设计的内容及要求做了规定。工程项目的工艺和辅助专业设计要求可参照《污染地块地下水修复和风险管控技术导则》（</w:t>
      </w:r>
      <w:r>
        <w:rPr>
          <w:rFonts w:ascii="Times New Roman" w:eastAsia="仿宋" w:hAnsi="仿宋"/>
          <w:sz w:val="28"/>
          <w:szCs w:val="28"/>
        </w:rPr>
        <w:t>HJ 25.6-2019</w:t>
      </w:r>
      <w:r>
        <w:rPr>
          <w:rFonts w:ascii="Times New Roman" w:eastAsia="仿宋" w:hAnsi="仿宋" w:hint="eastAsia"/>
          <w:sz w:val="28"/>
          <w:szCs w:val="28"/>
        </w:rPr>
        <w:t>）中</w:t>
      </w:r>
      <w:r>
        <w:rPr>
          <w:rFonts w:ascii="Times New Roman" w:eastAsia="仿宋" w:hAnsi="仿宋"/>
          <w:sz w:val="28"/>
          <w:szCs w:val="28"/>
        </w:rPr>
        <w:t>8.1.3</w:t>
      </w:r>
      <w:r>
        <w:rPr>
          <w:rFonts w:ascii="Times New Roman" w:eastAsia="仿宋" w:hAnsi="仿宋" w:hint="eastAsia"/>
          <w:sz w:val="28"/>
          <w:szCs w:val="28"/>
        </w:rPr>
        <w:t>的要求执行。</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2</w:t>
      </w:r>
      <w:r>
        <w:rPr>
          <w:rFonts w:ascii="Times New Roman" w:eastAsia="仿宋" w:hAnsi="仿宋" w:hint="eastAsia"/>
          <w:sz w:val="28"/>
          <w:szCs w:val="28"/>
        </w:rPr>
        <w:t>）工程施工</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sz w:val="28"/>
          <w:szCs w:val="28"/>
        </w:rPr>
        <w:t xml:space="preserve">  </w:t>
      </w:r>
      <w:r>
        <w:rPr>
          <w:rFonts w:ascii="Times New Roman" w:eastAsia="仿宋" w:hAnsi="仿宋" w:hint="eastAsia"/>
          <w:sz w:val="28"/>
          <w:szCs w:val="28"/>
        </w:rPr>
        <w:t>本标准对污染地块风险管控工程施工准备、施工过程、环境管理与二次污染防治等方面提出了要求。具体内容和要求可参照《污染地块地下水修复和风险管控技术导则》（</w:t>
      </w:r>
      <w:r>
        <w:rPr>
          <w:rFonts w:ascii="Times New Roman" w:eastAsia="仿宋" w:hAnsi="仿宋"/>
          <w:sz w:val="28"/>
          <w:szCs w:val="28"/>
        </w:rPr>
        <w:t>HJ 25.6-2019</w:t>
      </w:r>
      <w:r>
        <w:rPr>
          <w:rFonts w:ascii="Times New Roman" w:eastAsia="仿宋" w:hAnsi="仿宋" w:hint="eastAsia"/>
          <w:sz w:val="28"/>
          <w:szCs w:val="28"/>
        </w:rPr>
        <w:t>）中</w:t>
      </w:r>
      <w:r>
        <w:rPr>
          <w:rFonts w:ascii="Times New Roman" w:eastAsia="仿宋" w:hAnsi="仿宋"/>
          <w:sz w:val="28"/>
          <w:szCs w:val="28"/>
        </w:rPr>
        <w:t>8.2</w:t>
      </w:r>
      <w:r>
        <w:rPr>
          <w:rFonts w:ascii="Times New Roman" w:eastAsia="仿宋" w:hAnsi="仿宋" w:hint="eastAsia"/>
          <w:sz w:val="28"/>
          <w:szCs w:val="28"/>
        </w:rPr>
        <w:t>相关要求执行。</w:t>
      </w:r>
    </w:p>
    <w:p w:rsidR="003677CC" w:rsidRPr="008E20CB"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3</w:t>
      </w:r>
      <w:r>
        <w:rPr>
          <w:rFonts w:ascii="Times New Roman" w:eastAsia="仿宋" w:hAnsi="仿宋" w:hint="eastAsia"/>
          <w:sz w:val="28"/>
          <w:szCs w:val="28"/>
        </w:rPr>
        <w:t>）施工过程监测</w:t>
      </w:r>
    </w:p>
    <w:p w:rsidR="003677CC" w:rsidRPr="00515B85" w:rsidRDefault="003677CC" w:rsidP="004728FE">
      <w:pPr>
        <w:autoSpaceDE w:val="0"/>
        <w:autoSpaceDN w:val="0"/>
        <w:adjustRightInd w:val="0"/>
        <w:spacing w:line="360" w:lineRule="auto"/>
        <w:ind w:firstLineChars="200" w:firstLine="31680"/>
        <w:jc w:val="left"/>
        <w:rPr>
          <w:rFonts w:ascii="Times New Roman" w:eastAsia="仿宋" w:hAnsi="Times New Roman"/>
          <w:sz w:val="28"/>
          <w:szCs w:val="28"/>
        </w:rPr>
      </w:pPr>
      <w:r>
        <w:rPr>
          <w:rFonts w:ascii="Times New Roman" w:eastAsia="仿宋" w:hAnsi="仿宋" w:hint="eastAsia"/>
          <w:sz w:val="28"/>
          <w:szCs w:val="28"/>
        </w:rPr>
        <w:t>有效保障工程施工过程中的环境安全是污染地块风险管控的主要原则之一，本标准要求风险管控工程施工过程中需开展环境监测，并对监测方案的主要内容提出了要求，主要包括监测点位布设、监测对象、监测指标和监测频次等几个方面。监测方法可参照</w:t>
      </w:r>
      <w:r>
        <w:rPr>
          <w:rFonts w:ascii="Times New Roman" w:eastAsia="仿宋" w:hAnsi="仿宋"/>
          <w:sz w:val="28"/>
          <w:szCs w:val="28"/>
        </w:rPr>
        <w:t>HJ 25.2</w:t>
      </w:r>
      <w:r>
        <w:rPr>
          <w:rFonts w:ascii="Times New Roman" w:eastAsia="仿宋" w:hAnsi="仿宋" w:hint="eastAsia"/>
          <w:sz w:val="28"/>
          <w:szCs w:val="28"/>
        </w:rPr>
        <w:t>、</w:t>
      </w:r>
      <w:r>
        <w:rPr>
          <w:rFonts w:ascii="Times New Roman" w:eastAsia="仿宋" w:hAnsi="仿宋"/>
          <w:sz w:val="28"/>
          <w:szCs w:val="28"/>
        </w:rPr>
        <w:t>HJ25.6</w:t>
      </w:r>
      <w:r>
        <w:rPr>
          <w:rFonts w:ascii="Times New Roman" w:eastAsia="仿宋" w:hAnsi="仿宋" w:hint="eastAsia"/>
          <w:sz w:val="28"/>
          <w:szCs w:val="28"/>
        </w:rPr>
        <w:t>和</w:t>
      </w:r>
      <w:r w:rsidRPr="003209B5">
        <w:rPr>
          <w:rFonts w:ascii="Times New Roman" w:eastAsia="仿宋" w:hAnsi="仿宋"/>
          <w:sz w:val="28"/>
          <w:szCs w:val="28"/>
        </w:rPr>
        <w:t>DB 32/T 3943</w:t>
      </w:r>
      <w:r>
        <w:rPr>
          <w:rFonts w:ascii="Times New Roman" w:eastAsia="仿宋" w:hAnsi="仿宋" w:hint="eastAsia"/>
          <w:sz w:val="28"/>
          <w:szCs w:val="28"/>
        </w:rPr>
        <w:t>的相关要求执行。</w:t>
      </w:r>
    </w:p>
    <w:p w:rsidR="003677CC" w:rsidRDefault="003677CC" w:rsidP="004728FE">
      <w:pPr>
        <w:spacing w:beforeLines="50" w:afterLines="50" w:line="360" w:lineRule="auto"/>
        <w:jc w:val="left"/>
        <w:outlineLvl w:val="3"/>
        <w:rPr>
          <w:rFonts w:ascii="Times New Roman" w:eastAsia="仿宋" w:hAnsi="Times New Roman"/>
          <w:sz w:val="28"/>
          <w:szCs w:val="28"/>
        </w:rPr>
      </w:pPr>
      <w:r w:rsidRPr="00515B85">
        <w:rPr>
          <w:rFonts w:ascii="Times New Roman" w:eastAsia="仿宋" w:hAnsi="Times New Roman"/>
          <w:sz w:val="28"/>
          <w:szCs w:val="28"/>
        </w:rPr>
        <w:t>5.4.1.</w:t>
      </w:r>
      <w:r>
        <w:rPr>
          <w:rFonts w:ascii="Times New Roman" w:eastAsia="仿宋" w:hAnsi="Times New Roman"/>
          <w:sz w:val="28"/>
          <w:szCs w:val="28"/>
        </w:rPr>
        <w:t>6</w:t>
      </w:r>
      <w:r w:rsidRPr="00515B85">
        <w:rPr>
          <w:rFonts w:ascii="Times New Roman" w:eastAsia="仿宋" w:hAnsi="Times New Roman" w:hint="eastAsia"/>
          <w:sz w:val="28"/>
          <w:szCs w:val="28"/>
        </w:rPr>
        <w:t>风险管控效果评估</w:t>
      </w:r>
    </w:p>
    <w:p w:rsidR="003677CC" w:rsidRDefault="003677CC" w:rsidP="004728FE">
      <w:pPr>
        <w:autoSpaceDE w:val="0"/>
        <w:autoSpaceDN w:val="0"/>
        <w:adjustRightInd w:val="0"/>
        <w:spacing w:line="360" w:lineRule="auto"/>
        <w:ind w:firstLineChars="200" w:firstLine="31680"/>
        <w:rPr>
          <w:rFonts w:ascii="Times New Roman" w:eastAsia="仿宋" w:hAnsi="仿宋"/>
          <w:sz w:val="28"/>
          <w:szCs w:val="28"/>
        </w:rPr>
      </w:pPr>
      <w:r w:rsidRPr="003B71F6">
        <w:rPr>
          <w:rFonts w:ascii="Times New Roman" w:eastAsia="仿宋" w:hAnsi="仿宋" w:hint="eastAsia"/>
          <w:sz w:val="28"/>
          <w:szCs w:val="28"/>
        </w:rPr>
        <w:t>《污染地块风险管控与土壤修复效果评估技术导则（试行）》</w:t>
      </w:r>
      <w:r>
        <w:rPr>
          <w:rFonts w:ascii="Times New Roman" w:eastAsia="仿宋" w:hAnsi="仿宋" w:hint="eastAsia"/>
          <w:sz w:val="28"/>
          <w:szCs w:val="28"/>
        </w:rPr>
        <w:t>（</w:t>
      </w:r>
      <w:r w:rsidRPr="003B71F6">
        <w:rPr>
          <w:rFonts w:ascii="Times New Roman" w:eastAsia="仿宋" w:hAnsi="仿宋"/>
          <w:sz w:val="28"/>
          <w:szCs w:val="28"/>
        </w:rPr>
        <w:t>HJ</w:t>
      </w:r>
      <w:r>
        <w:rPr>
          <w:rFonts w:ascii="Times New Roman" w:eastAsia="仿宋" w:hAnsi="仿宋"/>
          <w:sz w:val="28"/>
          <w:szCs w:val="28"/>
        </w:rPr>
        <w:t xml:space="preserve"> </w:t>
      </w:r>
      <w:r w:rsidRPr="003B71F6">
        <w:rPr>
          <w:rFonts w:ascii="Times New Roman" w:eastAsia="仿宋" w:hAnsi="仿宋"/>
          <w:sz w:val="28"/>
          <w:szCs w:val="28"/>
        </w:rPr>
        <w:t>25.5-2018</w:t>
      </w:r>
      <w:r>
        <w:rPr>
          <w:rFonts w:ascii="Times New Roman" w:eastAsia="仿宋" w:hAnsi="仿宋" w:hint="eastAsia"/>
          <w:sz w:val="28"/>
          <w:szCs w:val="28"/>
        </w:rPr>
        <w:t>）对污染地块土壤风险管控效果评估的内容、程序、方法和技术要求做了详细的规定，可参照执行。</w:t>
      </w:r>
    </w:p>
    <w:p w:rsidR="003677CC" w:rsidRPr="00515B85" w:rsidRDefault="003677CC" w:rsidP="004728FE">
      <w:pPr>
        <w:autoSpaceDE w:val="0"/>
        <w:autoSpaceDN w:val="0"/>
        <w:adjustRightInd w:val="0"/>
        <w:spacing w:line="360" w:lineRule="auto"/>
        <w:ind w:firstLineChars="200" w:firstLine="31680"/>
        <w:rPr>
          <w:rFonts w:ascii="Times New Roman" w:eastAsia="仿宋" w:hAnsi="Times New Roman"/>
          <w:sz w:val="28"/>
          <w:szCs w:val="28"/>
        </w:rPr>
      </w:pPr>
      <w:r>
        <w:rPr>
          <w:rFonts w:ascii="Times New Roman" w:eastAsia="仿宋" w:hAnsi="仿宋" w:hint="eastAsia"/>
          <w:sz w:val="28"/>
          <w:szCs w:val="28"/>
        </w:rPr>
        <w:t>《</w:t>
      </w:r>
      <w:r w:rsidRPr="009238CE">
        <w:rPr>
          <w:rFonts w:ascii="Times New Roman" w:eastAsia="仿宋" w:hAnsi="仿宋" w:hint="eastAsia"/>
          <w:sz w:val="28"/>
          <w:szCs w:val="28"/>
        </w:rPr>
        <w:t>污染地块地下水修复和风险管控技术导则</w:t>
      </w:r>
      <w:r>
        <w:rPr>
          <w:rFonts w:ascii="Times New Roman" w:eastAsia="仿宋" w:hAnsi="仿宋" w:hint="eastAsia"/>
          <w:sz w:val="28"/>
          <w:szCs w:val="28"/>
        </w:rPr>
        <w:t>》</w:t>
      </w:r>
      <w:r w:rsidRPr="009238CE">
        <w:rPr>
          <w:rFonts w:ascii="Times New Roman" w:eastAsia="仿宋" w:hAnsi="仿宋" w:hint="eastAsia"/>
          <w:sz w:val="28"/>
          <w:szCs w:val="28"/>
        </w:rPr>
        <w:t>（</w:t>
      </w:r>
      <w:r w:rsidRPr="009238CE">
        <w:rPr>
          <w:rFonts w:ascii="Times New Roman" w:eastAsia="仿宋" w:hAnsi="仿宋"/>
          <w:sz w:val="28"/>
          <w:szCs w:val="28"/>
        </w:rPr>
        <w:t>HJ</w:t>
      </w:r>
      <w:r>
        <w:rPr>
          <w:rFonts w:ascii="Times New Roman" w:eastAsia="仿宋" w:hAnsi="仿宋"/>
          <w:sz w:val="28"/>
          <w:szCs w:val="28"/>
        </w:rPr>
        <w:t xml:space="preserve"> </w:t>
      </w:r>
      <w:r w:rsidRPr="009238CE">
        <w:rPr>
          <w:rFonts w:ascii="Times New Roman" w:eastAsia="仿宋" w:hAnsi="仿宋"/>
          <w:sz w:val="28"/>
          <w:szCs w:val="28"/>
        </w:rPr>
        <w:t>25.6-2019</w:t>
      </w:r>
      <w:r w:rsidRPr="009238CE">
        <w:rPr>
          <w:rFonts w:ascii="Times New Roman" w:eastAsia="仿宋" w:hAnsi="仿宋" w:hint="eastAsia"/>
          <w:sz w:val="28"/>
          <w:szCs w:val="28"/>
        </w:rPr>
        <w:t>）</w:t>
      </w:r>
      <w:r>
        <w:rPr>
          <w:rFonts w:ascii="Times New Roman" w:eastAsia="仿宋" w:hAnsi="仿宋" w:hint="eastAsia"/>
          <w:sz w:val="28"/>
          <w:szCs w:val="28"/>
        </w:rPr>
        <w:t>中</w:t>
      </w:r>
      <w:r>
        <w:rPr>
          <w:rFonts w:ascii="Times New Roman" w:eastAsia="仿宋" w:hAnsi="仿宋"/>
          <w:sz w:val="28"/>
          <w:szCs w:val="28"/>
        </w:rPr>
        <w:t>10.3</w:t>
      </w:r>
      <w:r>
        <w:rPr>
          <w:rFonts w:ascii="Times New Roman" w:eastAsia="仿宋" w:hAnsi="仿宋" w:hint="eastAsia"/>
          <w:sz w:val="28"/>
          <w:szCs w:val="28"/>
        </w:rPr>
        <w:t>对污染地块地下水风险管控的采样、监测、评估标准和方法提出了详细要求，可参照执行。</w:t>
      </w:r>
    </w:p>
    <w:p w:rsidR="003677CC" w:rsidRDefault="003677CC" w:rsidP="004728FE">
      <w:pPr>
        <w:spacing w:beforeLines="50" w:afterLines="50" w:line="360" w:lineRule="auto"/>
        <w:jc w:val="left"/>
        <w:outlineLvl w:val="2"/>
        <w:rPr>
          <w:rFonts w:ascii="Times New Roman" w:eastAsia="仿宋" w:hAnsi="Times New Roman"/>
          <w:sz w:val="28"/>
          <w:szCs w:val="28"/>
        </w:rPr>
      </w:pPr>
      <w:bookmarkStart w:id="115" w:name="_Toc72843920"/>
      <w:r w:rsidRPr="00515B85">
        <w:rPr>
          <w:rFonts w:ascii="Times New Roman" w:eastAsia="仿宋" w:hAnsi="Times New Roman"/>
          <w:sz w:val="28"/>
          <w:szCs w:val="28"/>
        </w:rPr>
        <w:t>5.4.2</w:t>
      </w:r>
      <w:r w:rsidRPr="00515B85">
        <w:rPr>
          <w:rFonts w:ascii="Times New Roman" w:eastAsia="仿宋" w:hAnsi="Times New Roman" w:hint="eastAsia"/>
          <w:sz w:val="28"/>
          <w:szCs w:val="28"/>
        </w:rPr>
        <w:t>风险管控技术要求</w:t>
      </w:r>
      <w:bookmarkEnd w:id="115"/>
    </w:p>
    <w:p w:rsidR="003677CC" w:rsidRDefault="003677CC" w:rsidP="004728FE">
      <w:pPr>
        <w:spacing w:beforeLines="50" w:afterLines="50" w:line="360" w:lineRule="auto"/>
        <w:jc w:val="left"/>
        <w:outlineLvl w:val="3"/>
        <w:rPr>
          <w:rFonts w:ascii="Times New Roman" w:eastAsia="仿宋" w:hAnsi="Times New Roman"/>
          <w:sz w:val="28"/>
          <w:szCs w:val="28"/>
        </w:rPr>
      </w:pPr>
      <w:r w:rsidRPr="00515B85">
        <w:rPr>
          <w:rFonts w:ascii="Times New Roman" w:eastAsia="仿宋" w:hAnsi="Times New Roman"/>
          <w:sz w:val="28"/>
          <w:szCs w:val="28"/>
        </w:rPr>
        <w:t>5.4.2.1</w:t>
      </w:r>
      <w:r w:rsidRPr="00515B85">
        <w:rPr>
          <w:rFonts w:ascii="Times New Roman" w:eastAsia="仿宋" w:hAnsi="Times New Roman" w:hint="eastAsia"/>
          <w:sz w:val="28"/>
          <w:szCs w:val="28"/>
        </w:rPr>
        <w:t>风险管控技术分类</w:t>
      </w:r>
    </w:p>
    <w:p w:rsidR="003677CC" w:rsidRPr="00515B85" w:rsidRDefault="003677CC" w:rsidP="004728FE">
      <w:pPr>
        <w:autoSpaceDE w:val="0"/>
        <w:autoSpaceDN w:val="0"/>
        <w:adjustRightInd w:val="0"/>
        <w:spacing w:line="360" w:lineRule="auto"/>
        <w:ind w:firstLineChars="200" w:firstLine="31680"/>
        <w:jc w:val="left"/>
        <w:rPr>
          <w:rFonts w:ascii="Times New Roman" w:eastAsia="仿宋" w:hAnsi="Times New Roman"/>
          <w:sz w:val="28"/>
          <w:szCs w:val="28"/>
        </w:rPr>
      </w:pPr>
      <w:r w:rsidRPr="00D7289A">
        <w:rPr>
          <w:rFonts w:ascii="Times New Roman" w:eastAsia="仿宋" w:hAnsi="仿宋" w:hint="eastAsia"/>
          <w:sz w:val="28"/>
          <w:szCs w:val="28"/>
        </w:rPr>
        <w:t>目前，尚</w:t>
      </w:r>
      <w:r>
        <w:rPr>
          <w:rFonts w:ascii="Times New Roman" w:eastAsia="仿宋" w:hAnsi="仿宋" w:hint="eastAsia"/>
          <w:sz w:val="28"/>
          <w:szCs w:val="28"/>
        </w:rPr>
        <w:t>无相关资料</w:t>
      </w:r>
      <w:r w:rsidRPr="00D7289A">
        <w:rPr>
          <w:rFonts w:ascii="Times New Roman" w:eastAsia="仿宋" w:hAnsi="仿宋" w:hint="eastAsia"/>
          <w:sz w:val="28"/>
          <w:szCs w:val="28"/>
        </w:rPr>
        <w:t>将</w:t>
      </w:r>
      <w:r>
        <w:rPr>
          <w:rFonts w:ascii="Times New Roman" w:eastAsia="仿宋" w:hAnsi="仿宋" w:hint="eastAsia"/>
          <w:sz w:val="28"/>
          <w:szCs w:val="28"/>
        </w:rPr>
        <w:t>污染地块</w:t>
      </w:r>
      <w:r w:rsidRPr="00D7289A">
        <w:rPr>
          <w:rFonts w:ascii="Times New Roman" w:eastAsia="仿宋" w:hAnsi="仿宋" w:hint="eastAsia"/>
          <w:sz w:val="28"/>
          <w:szCs w:val="28"/>
        </w:rPr>
        <w:t>风险管控技术与修复技术严格区分开来，发达国家一般将风险管控作为修复措施的一种。本标准将</w:t>
      </w:r>
      <w:r>
        <w:rPr>
          <w:rFonts w:ascii="Times New Roman" w:eastAsia="仿宋" w:hAnsi="仿宋" w:hint="eastAsia"/>
          <w:sz w:val="28"/>
          <w:szCs w:val="28"/>
        </w:rPr>
        <w:t>常用的</w:t>
      </w:r>
      <w:r w:rsidRPr="00D7289A">
        <w:rPr>
          <w:rFonts w:ascii="Times New Roman" w:eastAsia="仿宋" w:hAnsi="仿宋" w:hint="eastAsia"/>
          <w:sz w:val="28"/>
          <w:szCs w:val="28"/>
        </w:rPr>
        <w:t>污染地块风险管控技术</w:t>
      </w:r>
      <w:r>
        <w:rPr>
          <w:rFonts w:ascii="Times New Roman" w:eastAsia="仿宋" w:hAnsi="仿宋" w:hint="eastAsia"/>
          <w:sz w:val="28"/>
          <w:szCs w:val="28"/>
        </w:rPr>
        <w:t>归纳为</w:t>
      </w:r>
      <w:r w:rsidRPr="00D7289A">
        <w:rPr>
          <w:rFonts w:ascii="Times New Roman" w:eastAsia="仿宋" w:hAnsi="仿宋" w:hint="eastAsia"/>
          <w:sz w:val="28"/>
          <w:szCs w:val="28"/>
        </w:rPr>
        <w:t>制度控制和工程控制两大类，其中制度控制技术包括限制地块用途或使用方式、限制土壤及地下水利用、限制人员进入及活动、</w:t>
      </w:r>
      <w:r>
        <w:rPr>
          <w:rFonts w:ascii="Times New Roman" w:eastAsia="仿宋" w:hAnsi="仿宋" w:hint="eastAsia"/>
          <w:sz w:val="28"/>
          <w:szCs w:val="28"/>
        </w:rPr>
        <w:t>污染源监控与清除、</w:t>
      </w:r>
      <w:r w:rsidRPr="00D7289A">
        <w:rPr>
          <w:rFonts w:ascii="Times New Roman" w:eastAsia="仿宋" w:hAnsi="仿宋" w:hint="eastAsia"/>
          <w:sz w:val="28"/>
          <w:szCs w:val="28"/>
        </w:rPr>
        <w:t>公开地块环境信息、地块资料管理、地块管控人员及职业卫生防护等</w:t>
      </w:r>
      <w:r>
        <w:rPr>
          <w:rFonts w:ascii="Times New Roman" w:eastAsia="仿宋" w:hAnsi="仿宋" w:hint="eastAsia"/>
          <w:sz w:val="28"/>
          <w:szCs w:val="28"/>
        </w:rPr>
        <w:t>；</w:t>
      </w:r>
      <w:r w:rsidRPr="00D7289A">
        <w:rPr>
          <w:rFonts w:ascii="Times New Roman" w:eastAsia="仿宋" w:hAnsi="仿宋" w:hint="eastAsia"/>
          <w:sz w:val="28"/>
          <w:szCs w:val="28"/>
        </w:rPr>
        <w:t>工程控制技术包括阻隔技术、固化</w:t>
      </w:r>
      <w:r w:rsidRPr="00D7289A">
        <w:rPr>
          <w:rFonts w:ascii="Times New Roman" w:eastAsia="仿宋" w:hAnsi="仿宋"/>
          <w:sz w:val="28"/>
          <w:szCs w:val="28"/>
        </w:rPr>
        <w:t>/</w:t>
      </w:r>
      <w:r w:rsidRPr="00D7289A">
        <w:rPr>
          <w:rFonts w:ascii="Times New Roman" w:eastAsia="仿宋" w:hAnsi="仿宋" w:hint="eastAsia"/>
          <w:sz w:val="28"/>
          <w:szCs w:val="28"/>
        </w:rPr>
        <w:t>稳定化技术、监控自然衰减技术</w:t>
      </w:r>
      <w:r>
        <w:rPr>
          <w:rFonts w:ascii="Times New Roman" w:eastAsia="仿宋" w:hAnsi="仿宋" w:hint="eastAsia"/>
          <w:sz w:val="28"/>
          <w:szCs w:val="28"/>
        </w:rPr>
        <w:t>、水动力控制技术</w:t>
      </w:r>
      <w:r w:rsidRPr="00D7289A">
        <w:rPr>
          <w:rFonts w:ascii="Times New Roman" w:eastAsia="仿宋" w:hAnsi="仿宋" w:hint="eastAsia"/>
          <w:sz w:val="28"/>
          <w:szCs w:val="28"/>
        </w:rPr>
        <w:t>及可渗透反应墙技术等。</w:t>
      </w:r>
    </w:p>
    <w:p w:rsidR="003677CC" w:rsidRDefault="003677CC" w:rsidP="004728FE">
      <w:pPr>
        <w:spacing w:beforeLines="50" w:afterLines="50" w:line="360" w:lineRule="auto"/>
        <w:jc w:val="left"/>
        <w:outlineLvl w:val="3"/>
        <w:rPr>
          <w:rFonts w:ascii="Times New Roman" w:eastAsia="仿宋" w:hAnsi="Times New Roman"/>
          <w:sz w:val="28"/>
          <w:szCs w:val="28"/>
        </w:rPr>
      </w:pPr>
      <w:r w:rsidRPr="00515B85">
        <w:rPr>
          <w:rFonts w:ascii="Times New Roman" w:eastAsia="仿宋" w:hAnsi="Times New Roman"/>
          <w:sz w:val="28"/>
          <w:szCs w:val="28"/>
        </w:rPr>
        <w:t>5.4.2.2</w:t>
      </w:r>
      <w:r w:rsidRPr="00515B85">
        <w:rPr>
          <w:rFonts w:ascii="Times New Roman" w:eastAsia="仿宋" w:hAnsi="Times New Roman" w:hint="eastAsia"/>
          <w:sz w:val="28"/>
          <w:szCs w:val="28"/>
        </w:rPr>
        <w:t>制度控制技术要求</w:t>
      </w:r>
    </w:p>
    <w:p w:rsidR="003677CC" w:rsidRDefault="003677CC" w:rsidP="004728FE">
      <w:pPr>
        <w:autoSpaceDE w:val="0"/>
        <w:autoSpaceDN w:val="0"/>
        <w:adjustRightInd w:val="0"/>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从国内外污染地块修复经验来看，制度控制具有技术简单、易于实施、成本低的优点，对于污染地块的风险管控，制度控制是最应优先选用的技术手段。本标准从</w:t>
      </w:r>
      <w:r w:rsidRPr="00D7289A">
        <w:rPr>
          <w:rFonts w:ascii="Times New Roman" w:eastAsia="仿宋" w:hAnsi="仿宋" w:hint="eastAsia"/>
          <w:sz w:val="28"/>
          <w:szCs w:val="28"/>
        </w:rPr>
        <w:t>限制地块用途或使用方式、限制土壤及地下水利用、限制人员进入及活动、</w:t>
      </w:r>
      <w:r>
        <w:rPr>
          <w:rFonts w:ascii="Times New Roman" w:eastAsia="仿宋" w:hAnsi="仿宋" w:hint="eastAsia"/>
          <w:sz w:val="28"/>
          <w:szCs w:val="28"/>
        </w:rPr>
        <w:t>污染源</w:t>
      </w:r>
      <w:r w:rsidRPr="00D7289A">
        <w:rPr>
          <w:rFonts w:ascii="Times New Roman" w:eastAsia="仿宋" w:hAnsi="仿宋" w:hint="eastAsia"/>
          <w:sz w:val="28"/>
          <w:szCs w:val="28"/>
        </w:rPr>
        <w:t>监控</w:t>
      </w:r>
      <w:r>
        <w:rPr>
          <w:rFonts w:ascii="Times New Roman" w:eastAsia="仿宋" w:hAnsi="仿宋" w:hint="eastAsia"/>
          <w:sz w:val="28"/>
          <w:szCs w:val="28"/>
        </w:rPr>
        <w:t>与清除</w:t>
      </w:r>
      <w:r w:rsidRPr="00D7289A">
        <w:rPr>
          <w:rFonts w:ascii="Times New Roman" w:eastAsia="仿宋" w:hAnsi="仿宋" w:hint="eastAsia"/>
          <w:sz w:val="28"/>
          <w:szCs w:val="28"/>
        </w:rPr>
        <w:t>、公开地块环境信息、地块资料管理、地块管控人员及职业卫生防护等</w:t>
      </w:r>
      <w:r>
        <w:rPr>
          <w:rFonts w:ascii="Times New Roman" w:eastAsia="仿宋" w:hAnsi="仿宋" w:hint="eastAsia"/>
          <w:sz w:val="28"/>
          <w:szCs w:val="28"/>
        </w:rPr>
        <w:t>方面，对污染地块制度控制技术提出了要求。</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1</w:t>
      </w:r>
      <w:r>
        <w:rPr>
          <w:rFonts w:ascii="Times New Roman" w:eastAsia="仿宋" w:hAnsi="仿宋" w:hint="eastAsia"/>
          <w:sz w:val="28"/>
          <w:szCs w:val="28"/>
        </w:rPr>
        <w:t>）对于安全隐患较大的居住、办公、商业、娱乐及物资储存等临时性用途，明确提出应予以禁止。</w:t>
      </w:r>
    </w:p>
    <w:p w:rsidR="003677CC" w:rsidRPr="00F34CAB"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sidRPr="00F34CAB">
        <w:rPr>
          <w:rFonts w:ascii="Times New Roman" w:eastAsia="仿宋" w:hAnsi="仿宋" w:hint="eastAsia"/>
          <w:sz w:val="28"/>
          <w:szCs w:val="28"/>
        </w:rPr>
        <w:t>（</w:t>
      </w:r>
      <w:r w:rsidRPr="00F34CAB">
        <w:rPr>
          <w:rFonts w:ascii="Times New Roman" w:eastAsia="仿宋" w:hAnsi="仿宋"/>
          <w:sz w:val="28"/>
          <w:szCs w:val="28"/>
        </w:rPr>
        <w:t>2</w:t>
      </w:r>
      <w:r w:rsidRPr="00F34CAB">
        <w:rPr>
          <w:rFonts w:ascii="Times New Roman" w:eastAsia="仿宋" w:hAnsi="仿宋" w:hint="eastAsia"/>
          <w:sz w:val="28"/>
          <w:szCs w:val="28"/>
        </w:rPr>
        <w:t>）对于污染地块内的土壤和地下水的用途，提出了限制性要求。严格禁止地块土壤用于农作物种植，限制土壤外运或外运去向。根据地下水污染状况，禁止或限制地下水开采及利用。</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3</w:t>
      </w:r>
      <w:r>
        <w:rPr>
          <w:rFonts w:ascii="Times New Roman" w:eastAsia="仿宋" w:hAnsi="仿宋" w:hint="eastAsia"/>
          <w:sz w:val="28"/>
          <w:szCs w:val="28"/>
        </w:rPr>
        <w:t>）本标准禁止与风险管控实施无关人员进入地块管控区域，并提出了对污染地块实施围护的具体要求。</w:t>
      </w:r>
    </w:p>
    <w:p w:rsidR="003677CC" w:rsidRPr="00A60665" w:rsidRDefault="003677CC" w:rsidP="004728FE">
      <w:pPr>
        <w:autoSpaceDE w:val="0"/>
        <w:autoSpaceDN w:val="0"/>
        <w:adjustRightInd w:val="0"/>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4</w:t>
      </w:r>
      <w:r>
        <w:rPr>
          <w:rFonts w:ascii="Times New Roman" w:eastAsia="仿宋" w:hAnsi="仿宋" w:hint="eastAsia"/>
          <w:sz w:val="28"/>
          <w:szCs w:val="28"/>
        </w:rPr>
        <w:t>）对</w:t>
      </w:r>
      <w:r w:rsidRPr="00481CD9">
        <w:rPr>
          <w:rFonts w:ascii="Times New Roman" w:eastAsia="仿宋" w:hAnsi="仿宋" w:hint="eastAsia"/>
          <w:sz w:val="28"/>
          <w:szCs w:val="28"/>
        </w:rPr>
        <w:t>污染地块内存在人员及环境安全隐患的污染源提出了监控要求及相应的管控措施。</w:t>
      </w:r>
      <w:r w:rsidRPr="00481CD9">
        <w:rPr>
          <w:rFonts w:eastAsia="仿宋" w:hAnsi="仿宋" w:hint="eastAsia"/>
          <w:sz w:val="28"/>
          <w:szCs w:val="28"/>
        </w:rPr>
        <w:t>对于有必要清除污染源的情景，</w:t>
      </w:r>
      <w:r w:rsidRPr="00481CD9">
        <w:rPr>
          <w:rFonts w:eastAsia="仿宋" w:hAnsi="仿宋" w:hint="eastAsia"/>
          <w:bCs/>
          <w:sz w:val="28"/>
          <w:szCs w:val="28"/>
        </w:rPr>
        <w:t>明确相关责任人应按照相关规定采取措施清除污染源，涉及危险废物的，还应按照相关规定进行处理处置。</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5</w:t>
      </w:r>
      <w:r>
        <w:rPr>
          <w:rFonts w:ascii="Times New Roman" w:eastAsia="仿宋" w:hAnsi="仿宋" w:hint="eastAsia"/>
          <w:sz w:val="28"/>
          <w:szCs w:val="28"/>
        </w:rPr>
        <w:t>）信息控制是发达国家对污染地块实施制度控制的主要手段之一。本标准对污染地块信息公开提出了具体要求，主要包括信息公告牌的设置与公众信息平台公示。设置信息公告牌的目的在于警示周边人群；公众信息平台公示的目的在于公开地块信息，扩大公众参与。</w:t>
      </w:r>
    </w:p>
    <w:p w:rsidR="003677CC" w:rsidRPr="00585561" w:rsidRDefault="003677CC" w:rsidP="004728FE">
      <w:pPr>
        <w:autoSpaceDE w:val="0"/>
        <w:autoSpaceDN w:val="0"/>
        <w:adjustRightInd w:val="0"/>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此外，本标准还对地块资料管理、管控人员配备及职业卫生防护等提出了具体要求。</w:t>
      </w:r>
    </w:p>
    <w:p w:rsidR="003677CC" w:rsidRPr="00F34CAB" w:rsidRDefault="003677CC" w:rsidP="004728FE">
      <w:pPr>
        <w:spacing w:beforeLines="50" w:afterLines="50" w:line="360" w:lineRule="auto"/>
        <w:jc w:val="left"/>
        <w:outlineLvl w:val="3"/>
        <w:rPr>
          <w:rFonts w:ascii="Times New Roman" w:eastAsia="仿宋" w:hAnsi="Times New Roman"/>
          <w:sz w:val="28"/>
          <w:szCs w:val="28"/>
        </w:rPr>
      </w:pPr>
      <w:r w:rsidRPr="00F34CAB">
        <w:rPr>
          <w:rFonts w:ascii="Times New Roman" w:eastAsia="仿宋" w:hAnsi="Times New Roman"/>
          <w:sz w:val="28"/>
          <w:szCs w:val="28"/>
        </w:rPr>
        <w:t>5.4.2.3</w:t>
      </w:r>
      <w:r w:rsidRPr="00F34CAB">
        <w:rPr>
          <w:rFonts w:ascii="Times New Roman" w:eastAsia="仿宋" w:hAnsi="Times New Roman" w:hint="eastAsia"/>
          <w:sz w:val="28"/>
          <w:szCs w:val="28"/>
        </w:rPr>
        <w:t>阻隔技术要求</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1</w:t>
      </w:r>
      <w:r>
        <w:rPr>
          <w:rFonts w:ascii="Times New Roman" w:eastAsia="仿宋" w:hAnsi="仿宋" w:hint="eastAsia"/>
          <w:sz w:val="28"/>
          <w:szCs w:val="28"/>
        </w:rPr>
        <w:t>）阻隔技术是常用的风险管控技术之一，包括垂直阻隔、水平阻隔和覆盖阻隔，每种技术的结构类型复杂多样。本标准提出阻隔技术比选时应考虑的主要影响因素，包括</w:t>
      </w:r>
      <w:r w:rsidRPr="00FE0925">
        <w:rPr>
          <w:rFonts w:ascii="Times New Roman" w:eastAsia="仿宋" w:hAnsi="仿宋" w:hint="eastAsia"/>
          <w:sz w:val="28"/>
          <w:szCs w:val="28"/>
        </w:rPr>
        <w:t>地块污染特征、管控目标、管控时限、水文</w:t>
      </w:r>
      <w:r>
        <w:rPr>
          <w:rFonts w:ascii="Times New Roman" w:eastAsia="仿宋" w:hAnsi="仿宋" w:hint="eastAsia"/>
          <w:sz w:val="28"/>
          <w:szCs w:val="28"/>
        </w:rPr>
        <w:t>地质</w:t>
      </w:r>
      <w:r w:rsidRPr="00FE0925">
        <w:rPr>
          <w:rFonts w:ascii="Times New Roman" w:eastAsia="仿宋" w:hAnsi="仿宋" w:hint="eastAsia"/>
          <w:sz w:val="28"/>
          <w:szCs w:val="28"/>
        </w:rPr>
        <w:t>及工程地质条件、阻隔材料</w:t>
      </w:r>
      <w:r>
        <w:rPr>
          <w:rFonts w:ascii="Times New Roman" w:eastAsia="仿宋" w:hAnsi="仿宋" w:hint="eastAsia"/>
          <w:sz w:val="28"/>
          <w:szCs w:val="28"/>
        </w:rPr>
        <w:t>与装备要求</w:t>
      </w:r>
      <w:r w:rsidRPr="00FE0925">
        <w:rPr>
          <w:rFonts w:ascii="Times New Roman" w:eastAsia="仿宋" w:hAnsi="仿宋" w:hint="eastAsia"/>
          <w:sz w:val="28"/>
          <w:szCs w:val="28"/>
        </w:rPr>
        <w:t>及供应情况、工程造价等</w:t>
      </w:r>
      <w:r>
        <w:rPr>
          <w:rFonts w:ascii="Times New Roman" w:eastAsia="仿宋" w:hAnsi="仿宋" w:hint="eastAsia"/>
          <w:sz w:val="28"/>
          <w:szCs w:val="28"/>
        </w:rPr>
        <w:t>。</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2</w:t>
      </w:r>
      <w:r>
        <w:rPr>
          <w:rFonts w:ascii="Times New Roman" w:eastAsia="仿宋" w:hAnsi="仿宋" w:hint="eastAsia"/>
          <w:sz w:val="28"/>
          <w:szCs w:val="28"/>
        </w:rPr>
        <w:t>）对于采用表层覆盖阻隔技术的管控工程，须考虑产生气体的污染防治，必要时要求配套建设气体收集处理系统。</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3</w:t>
      </w:r>
      <w:r>
        <w:rPr>
          <w:rFonts w:ascii="Times New Roman" w:eastAsia="仿宋" w:hAnsi="仿宋" w:hint="eastAsia"/>
          <w:sz w:val="28"/>
          <w:szCs w:val="28"/>
        </w:rPr>
        <w:t>）与建筑工程中的阻隔技术要求不同，在地下水污染风险管控工程中，系统应具有整体连续性，严格无渗漏、无饶流，才能有效保证管控效果。通过大量的工程案例调研，本标准要求垂直阻隔系统必须深入至隔污层，同时保证系统连续、均匀，整体渗透系数须</w:t>
      </w:r>
      <w:r w:rsidRPr="00F37F88">
        <w:rPr>
          <w:rFonts w:ascii="Times New Roman" w:eastAsia="仿宋" w:hAnsi="仿宋" w:hint="eastAsia"/>
          <w:sz w:val="28"/>
          <w:szCs w:val="28"/>
        </w:rPr>
        <w:t>≤</w:t>
      </w:r>
      <w:r w:rsidRPr="00F37F88">
        <w:rPr>
          <w:rFonts w:ascii="Times New Roman" w:eastAsia="仿宋" w:hAnsi="仿宋"/>
          <w:sz w:val="28"/>
          <w:szCs w:val="28"/>
        </w:rPr>
        <w:t>10</w:t>
      </w:r>
      <w:r w:rsidRPr="00F37F88">
        <w:rPr>
          <w:rFonts w:ascii="Times New Roman" w:eastAsia="仿宋" w:hAnsi="仿宋"/>
          <w:sz w:val="28"/>
          <w:szCs w:val="28"/>
          <w:vertAlign w:val="superscript"/>
        </w:rPr>
        <w:t>-</w:t>
      </w:r>
      <w:r>
        <w:rPr>
          <w:rFonts w:ascii="Times New Roman" w:eastAsia="仿宋" w:hAnsi="仿宋"/>
          <w:sz w:val="28"/>
          <w:szCs w:val="28"/>
          <w:vertAlign w:val="superscript"/>
        </w:rPr>
        <w:t>6</w:t>
      </w:r>
      <w:r w:rsidRPr="00F37F88">
        <w:rPr>
          <w:rFonts w:ascii="Times New Roman" w:eastAsia="仿宋" w:hAnsi="仿宋"/>
          <w:sz w:val="28"/>
          <w:szCs w:val="28"/>
        </w:rPr>
        <w:t>cm/s</w:t>
      </w:r>
      <w:r>
        <w:rPr>
          <w:rFonts w:ascii="Times New Roman" w:eastAsia="仿宋" w:hAnsi="仿宋" w:hint="eastAsia"/>
          <w:sz w:val="28"/>
          <w:szCs w:val="28"/>
        </w:rPr>
        <w:t>。本标准提出的隔污层指能够阻隔污染物流通的隔层，与水文地质中的隔水层不同。</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4</w:t>
      </w:r>
      <w:r>
        <w:rPr>
          <w:rFonts w:ascii="Times New Roman" w:eastAsia="仿宋" w:hAnsi="仿宋" w:hint="eastAsia"/>
          <w:sz w:val="28"/>
          <w:szCs w:val="28"/>
        </w:rPr>
        <w:t>）大量的工程案例调研发现，我国部分地下水阻隔工程设计一般参考建筑工程止水要求，阻隔系统的寿命较短（一般不超过</w:t>
      </w:r>
      <w:r>
        <w:rPr>
          <w:rFonts w:ascii="Times New Roman" w:eastAsia="仿宋" w:hAnsi="仿宋"/>
          <w:sz w:val="28"/>
          <w:szCs w:val="28"/>
        </w:rPr>
        <w:t>5</w:t>
      </w:r>
      <w:r>
        <w:rPr>
          <w:rFonts w:ascii="Times New Roman" w:eastAsia="仿宋" w:hAnsi="仿宋" w:hint="eastAsia"/>
          <w:sz w:val="28"/>
          <w:szCs w:val="28"/>
        </w:rPr>
        <w:t>年）。因此，本标准明确要求阻隔工程系统的设计寿命必须大于风险管控时限。对于管控时限大于</w:t>
      </w:r>
      <w:r>
        <w:rPr>
          <w:rFonts w:ascii="Times New Roman" w:eastAsia="仿宋" w:hAnsi="仿宋"/>
          <w:sz w:val="28"/>
          <w:szCs w:val="28"/>
        </w:rPr>
        <w:t>5</w:t>
      </w:r>
      <w:r>
        <w:rPr>
          <w:rFonts w:ascii="Times New Roman" w:eastAsia="仿宋" w:hAnsi="仿宋" w:hint="eastAsia"/>
          <w:sz w:val="28"/>
          <w:szCs w:val="28"/>
        </w:rPr>
        <w:t>年的，在方案设计时，要求对系统的可行性与设计寿命进行充分论证，确保管控效果。</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5</w:t>
      </w:r>
      <w:r>
        <w:rPr>
          <w:rFonts w:ascii="Times New Roman" w:eastAsia="仿宋" w:hAnsi="仿宋" w:hint="eastAsia"/>
          <w:sz w:val="28"/>
          <w:szCs w:val="28"/>
        </w:rPr>
        <w:t>）二次污染防治是污染地块环境风险管控方案的主要内容之一。针对阻隔工程特点，本标准提出阻隔技术的二次污染防治要求及污染物排放要求，包括工程实施工程中产生的废气、污废水、固废等污染物等。</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6</w:t>
      </w:r>
      <w:r>
        <w:rPr>
          <w:rFonts w:ascii="Times New Roman" w:eastAsia="仿宋" w:hAnsi="仿宋" w:hint="eastAsia"/>
          <w:sz w:val="28"/>
          <w:szCs w:val="28"/>
        </w:rPr>
        <w:t>）导则对阻隔系统风险管控效果评估指标提出了要求，主要包括工程性能指标、污染物指标及系统整体连续性、使用寿命、饶流渗漏性能指标等。可参照《</w:t>
      </w:r>
      <w:r w:rsidRPr="009D76A6">
        <w:rPr>
          <w:rFonts w:ascii="Times New Roman" w:eastAsia="仿宋" w:hAnsi="仿宋" w:hint="eastAsia"/>
          <w:sz w:val="28"/>
          <w:szCs w:val="28"/>
        </w:rPr>
        <w:t>污染地块地下水修复和风险管控技术导则</w:t>
      </w:r>
      <w:r>
        <w:rPr>
          <w:rFonts w:ascii="Times New Roman" w:eastAsia="仿宋" w:hAnsi="仿宋" w:hint="eastAsia"/>
          <w:sz w:val="28"/>
          <w:szCs w:val="28"/>
        </w:rPr>
        <w:t>》（</w:t>
      </w:r>
      <w:r>
        <w:rPr>
          <w:rFonts w:ascii="Times New Roman" w:eastAsia="仿宋" w:hAnsi="仿宋"/>
          <w:sz w:val="28"/>
          <w:szCs w:val="28"/>
        </w:rPr>
        <w:t>HJ 25.6</w:t>
      </w:r>
      <w:r>
        <w:rPr>
          <w:rFonts w:ascii="Times New Roman" w:eastAsia="仿宋" w:hAnsi="仿宋" w:hint="eastAsia"/>
          <w:sz w:val="28"/>
          <w:szCs w:val="28"/>
        </w:rPr>
        <w:t>）执行。</w:t>
      </w:r>
    </w:p>
    <w:p w:rsidR="003677CC" w:rsidRPr="007A0A7A"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7</w:t>
      </w:r>
      <w:r>
        <w:rPr>
          <w:rFonts w:ascii="Times New Roman" w:eastAsia="仿宋" w:hAnsi="仿宋" w:hint="eastAsia"/>
          <w:sz w:val="28"/>
          <w:szCs w:val="28"/>
        </w:rPr>
        <w:t>）导则提出阻隔系统开展监测的要求，监测指标主要包括目标污染物、地下水水位、</w:t>
      </w:r>
      <w:r>
        <w:rPr>
          <w:rFonts w:ascii="Times New Roman" w:eastAsia="仿宋" w:hAnsi="仿宋"/>
          <w:sz w:val="28"/>
          <w:szCs w:val="28"/>
        </w:rPr>
        <w:t>pH</w:t>
      </w:r>
      <w:r>
        <w:rPr>
          <w:rFonts w:ascii="Times New Roman" w:eastAsia="仿宋" w:hAnsi="仿宋" w:hint="eastAsia"/>
          <w:sz w:val="28"/>
          <w:szCs w:val="28"/>
        </w:rPr>
        <w:t>值、电导率、氧化还原电位、溶解氧、流向、流速、臭气等。可参照《</w:t>
      </w:r>
      <w:r w:rsidRPr="009D76A6">
        <w:rPr>
          <w:rFonts w:ascii="Times New Roman" w:eastAsia="仿宋" w:hAnsi="仿宋" w:hint="eastAsia"/>
          <w:sz w:val="28"/>
          <w:szCs w:val="28"/>
        </w:rPr>
        <w:t>污染地块地下水修复和风险管控技术导则</w:t>
      </w:r>
      <w:r>
        <w:rPr>
          <w:rFonts w:ascii="Times New Roman" w:eastAsia="仿宋" w:hAnsi="仿宋" w:hint="eastAsia"/>
          <w:sz w:val="28"/>
          <w:szCs w:val="28"/>
        </w:rPr>
        <w:t>》（</w:t>
      </w:r>
      <w:r>
        <w:rPr>
          <w:rFonts w:ascii="Times New Roman" w:eastAsia="仿宋" w:hAnsi="仿宋"/>
          <w:sz w:val="28"/>
          <w:szCs w:val="28"/>
        </w:rPr>
        <w:t>HJ 25.6</w:t>
      </w:r>
      <w:r>
        <w:rPr>
          <w:rFonts w:ascii="Times New Roman" w:eastAsia="仿宋" w:hAnsi="仿宋" w:hint="eastAsia"/>
          <w:sz w:val="28"/>
          <w:szCs w:val="28"/>
        </w:rPr>
        <w:t>）、《恶臭污染物标准》（</w:t>
      </w:r>
      <w:r>
        <w:rPr>
          <w:rFonts w:ascii="Times New Roman" w:eastAsia="仿宋" w:hAnsi="仿宋"/>
          <w:sz w:val="28"/>
          <w:szCs w:val="28"/>
        </w:rPr>
        <w:t>GB14554</w:t>
      </w:r>
      <w:r>
        <w:rPr>
          <w:rFonts w:ascii="Times New Roman" w:eastAsia="仿宋" w:hAnsi="仿宋" w:hint="eastAsia"/>
          <w:sz w:val="28"/>
          <w:szCs w:val="28"/>
        </w:rPr>
        <w:t>）、《</w:t>
      </w:r>
      <w:r w:rsidRPr="00FB6675">
        <w:rPr>
          <w:rFonts w:eastAsia="仿宋" w:hAnsi="仿宋" w:hint="eastAsia"/>
          <w:sz w:val="28"/>
          <w:szCs w:val="28"/>
        </w:rPr>
        <w:t>恶臭污染环境监测技术规范</w:t>
      </w:r>
      <w:r>
        <w:rPr>
          <w:rFonts w:ascii="Times New Roman" w:eastAsia="仿宋" w:hAnsi="仿宋" w:hint="eastAsia"/>
          <w:sz w:val="28"/>
          <w:szCs w:val="28"/>
        </w:rPr>
        <w:t>》（</w:t>
      </w:r>
      <w:r>
        <w:rPr>
          <w:rFonts w:ascii="Times New Roman" w:eastAsia="仿宋" w:hAnsi="仿宋"/>
          <w:sz w:val="28"/>
          <w:szCs w:val="28"/>
        </w:rPr>
        <w:t>HJ 905</w:t>
      </w:r>
      <w:r>
        <w:rPr>
          <w:rFonts w:ascii="Times New Roman" w:eastAsia="仿宋" w:hAnsi="仿宋" w:hint="eastAsia"/>
          <w:sz w:val="28"/>
          <w:szCs w:val="28"/>
        </w:rPr>
        <w:t>）等相关标准执行。</w:t>
      </w:r>
    </w:p>
    <w:p w:rsidR="003677CC" w:rsidRPr="00773A97" w:rsidRDefault="003677CC" w:rsidP="004728FE">
      <w:pPr>
        <w:spacing w:beforeLines="50" w:afterLines="50" w:line="360" w:lineRule="auto"/>
        <w:jc w:val="left"/>
        <w:outlineLvl w:val="3"/>
        <w:rPr>
          <w:rFonts w:ascii="Times New Roman" w:eastAsia="仿宋" w:hAnsi="Times New Roman"/>
          <w:sz w:val="28"/>
          <w:szCs w:val="28"/>
        </w:rPr>
      </w:pPr>
      <w:r>
        <w:rPr>
          <w:rFonts w:ascii="Times New Roman" w:eastAsia="仿宋" w:hAnsi="Times New Roman"/>
          <w:sz w:val="28"/>
          <w:szCs w:val="28"/>
        </w:rPr>
        <w:t>5.4.2.4</w:t>
      </w:r>
      <w:r w:rsidRPr="00773A97">
        <w:rPr>
          <w:rFonts w:ascii="Times New Roman" w:eastAsia="仿宋" w:hAnsi="Times New Roman" w:hint="eastAsia"/>
          <w:sz w:val="28"/>
          <w:szCs w:val="28"/>
        </w:rPr>
        <w:t>固化</w:t>
      </w:r>
      <w:r w:rsidRPr="00773A97">
        <w:rPr>
          <w:rFonts w:ascii="Times New Roman" w:eastAsia="仿宋" w:hAnsi="Times New Roman"/>
          <w:sz w:val="28"/>
          <w:szCs w:val="28"/>
        </w:rPr>
        <w:t>/</w:t>
      </w:r>
      <w:r w:rsidRPr="00773A97">
        <w:rPr>
          <w:rFonts w:ascii="Times New Roman" w:eastAsia="仿宋" w:hAnsi="Times New Roman" w:hint="eastAsia"/>
          <w:sz w:val="28"/>
          <w:szCs w:val="28"/>
        </w:rPr>
        <w:t>稳定化技术</w:t>
      </w:r>
      <w:r>
        <w:rPr>
          <w:rFonts w:ascii="Times New Roman" w:eastAsia="仿宋" w:hAnsi="Times New Roman" w:hint="eastAsia"/>
          <w:sz w:val="28"/>
          <w:szCs w:val="28"/>
        </w:rPr>
        <w:t>要求</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1</w:t>
      </w:r>
      <w:r>
        <w:rPr>
          <w:rFonts w:ascii="Times New Roman" w:eastAsia="仿宋" w:hAnsi="仿宋" w:hint="eastAsia"/>
          <w:sz w:val="28"/>
          <w:szCs w:val="28"/>
        </w:rPr>
        <w:t>）本标准明确提出只对固化</w:t>
      </w:r>
      <w:r>
        <w:rPr>
          <w:rFonts w:ascii="Times New Roman" w:eastAsia="仿宋" w:hAnsi="仿宋"/>
          <w:sz w:val="28"/>
          <w:szCs w:val="28"/>
        </w:rPr>
        <w:t>/</w:t>
      </w:r>
      <w:r>
        <w:rPr>
          <w:rFonts w:ascii="Times New Roman" w:eastAsia="仿宋" w:hAnsi="仿宋" w:hint="eastAsia"/>
          <w:sz w:val="28"/>
          <w:szCs w:val="28"/>
        </w:rPr>
        <w:t>稳定化后的土壤留在地块内的情况实施风险管控。对于土壤外运处置的情况，可参照相关修复技术标准要求，本技术导则不予考虑。</w:t>
      </w:r>
    </w:p>
    <w:p w:rsidR="003677CC" w:rsidRPr="00F34CAB" w:rsidRDefault="003677CC" w:rsidP="004728FE">
      <w:pPr>
        <w:autoSpaceDE w:val="0"/>
        <w:autoSpaceDN w:val="0"/>
        <w:adjustRightInd w:val="0"/>
        <w:spacing w:line="360" w:lineRule="auto"/>
        <w:ind w:firstLineChars="100" w:firstLine="31680"/>
        <w:jc w:val="left"/>
        <w:rPr>
          <w:rFonts w:ascii="Times New Roman" w:eastAsia="仿宋" w:hAnsi="仿宋"/>
          <w:color w:val="0000FF"/>
          <w:sz w:val="28"/>
          <w:szCs w:val="28"/>
        </w:rPr>
      </w:pPr>
      <w:r>
        <w:rPr>
          <w:rFonts w:ascii="Times New Roman" w:eastAsia="仿宋" w:hAnsi="仿宋" w:hint="eastAsia"/>
          <w:sz w:val="28"/>
          <w:szCs w:val="28"/>
        </w:rPr>
        <w:t>（</w:t>
      </w:r>
      <w:r>
        <w:rPr>
          <w:rFonts w:ascii="Times New Roman" w:eastAsia="仿宋" w:hAnsi="仿宋"/>
          <w:sz w:val="28"/>
          <w:szCs w:val="28"/>
        </w:rPr>
        <w:t>2</w:t>
      </w:r>
      <w:r>
        <w:rPr>
          <w:rFonts w:ascii="Times New Roman" w:eastAsia="仿宋" w:hAnsi="仿宋" w:hint="eastAsia"/>
          <w:sz w:val="28"/>
          <w:szCs w:val="28"/>
        </w:rPr>
        <w:t>）标准规定了确定固化</w:t>
      </w:r>
      <w:r>
        <w:rPr>
          <w:rFonts w:ascii="Times New Roman" w:eastAsia="仿宋" w:hAnsi="仿宋"/>
          <w:sz w:val="28"/>
          <w:szCs w:val="28"/>
        </w:rPr>
        <w:t>/</w:t>
      </w:r>
      <w:r>
        <w:rPr>
          <w:rFonts w:ascii="Times New Roman" w:eastAsia="仿宋" w:hAnsi="仿宋" w:hint="eastAsia"/>
          <w:sz w:val="28"/>
          <w:szCs w:val="28"/>
        </w:rPr>
        <w:t>稳定化关键工艺及参数的方法及要求。根据大量工程调研结果，要求开展与工程实施条件一致的中试试验，并对中试试验规模进一步提出了要求。为能够获得较为准确的工艺参数，参考相关管</w:t>
      </w:r>
      <w:r w:rsidRPr="002C3F63">
        <w:rPr>
          <w:rFonts w:ascii="Times New Roman" w:eastAsia="仿宋" w:hAnsi="仿宋" w:hint="eastAsia"/>
          <w:sz w:val="28"/>
          <w:szCs w:val="28"/>
        </w:rPr>
        <w:t>控工程案例，要求原地异位、原位处理的项目，中试规模分别不得小于</w:t>
      </w:r>
      <w:r w:rsidRPr="002C3F63">
        <w:rPr>
          <w:rFonts w:ascii="Times New Roman" w:eastAsia="仿宋" w:hAnsi="仿宋"/>
          <w:sz w:val="28"/>
          <w:szCs w:val="28"/>
        </w:rPr>
        <w:t>100</w:t>
      </w:r>
      <w:r w:rsidRPr="002C3F63">
        <w:rPr>
          <w:rFonts w:ascii="Times New Roman" w:hAnsi="Times New Roman"/>
          <w:sz w:val="28"/>
          <w:szCs w:val="28"/>
        </w:rPr>
        <w:t>m³</w:t>
      </w:r>
      <w:r w:rsidRPr="002C3F63">
        <w:rPr>
          <w:rFonts w:ascii="Times New Roman" w:hAnsi="Times New Roman" w:hint="eastAsia"/>
          <w:sz w:val="28"/>
          <w:szCs w:val="28"/>
        </w:rPr>
        <w:t>和</w:t>
      </w:r>
      <w:r w:rsidRPr="002C3F63">
        <w:rPr>
          <w:rFonts w:ascii="Times New Roman" w:eastAsia="仿宋" w:hAnsi="仿宋"/>
          <w:sz w:val="28"/>
          <w:szCs w:val="28"/>
        </w:rPr>
        <w:t>25</w:t>
      </w:r>
      <w:r w:rsidRPr="002C3F63">
        <w:rPr>
          <w:rFonts w:ascii="Times New Roman" w:eastAsia="仿宋" w:hAnsi="仿宋" w:hint="eastAsia"/>
          <w:sz w:val="28"/>
          <w:szCs w:val="28"/>
        </w:rPr>
        <w:t>㎡</w:t>
      </w:r>
      <w:r w:rsidRPr="002C3F63">
        <w:rPr>
          <w:rFonts w:ascii="Times New Roman" w:hAnsi="Times New Roman" w:hint="eastAsia"/>
          <w:sz w:val="28"/>
          <w:szCs w:val="28"/>
        </w:rPr>
        <w:t>。</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3</w:t>
      </w:r>
      <w:r>
        <w:rPr>
          <w:rFonts w:ascii="Times New Roman" w:eastAsia="仿宋" w:hAnsi="仿宋" w:hint="eastAsia"/>
          <w:sz w:val="28"/>
          <w:szCs w:val="28"/>
        </w:rPr>
        <w:t>）本标准提出了选择固化</w:t>
      </w:r>
      <w:r>
        <w:rPr>
          <w:rFonts w:ascii="Times New Roman" w:eastAsia="仿宋" w:hAnsi="仿宋"/>
          <w:sz w:val="28"/>
          <w:szCs w:val="28"/>
        </w:rPr>
        <w:t>/</w:t>
      </w:r>
      <w:r>
        <w:rPr>
          <w:rFonts w:ascii="Times New Roman" w:eastAsia="仿宋" w:hAnsi="仿宋" w:hint="eastAsia"/>
          <w:sz w:val="28"/>
          <w:szCs w:val="28"/>
        </w:rPr>
        <w:t>稳定化药剂的长效、经济、绿色等原则性要求。《污染地块修复技术指南</w:t>
      </w:r>
      <w:r>
        <w:rPr>
          <w:rFonts w:ascii="Times New Roman" w:eastAsia="仿宋" w:hAnsi="仿宋"/>
          <w:sz w:val="28"/>
          <w:szCs w:val="28"/>
        </w:rPr>
        <w:t>-</w:t>
      </w:r>
      <w:r>
        <w:rPr>
          <w:rFonts w:ascii="Times New Roman" w:eastAsia="仿宋" w:hAnsi="仿宋" w:hint="eastAsia"/>
          <w:sz w:val="28"/>
          <w:szCs w:val="28"/>
        </w:rPr>
        <w:t>固化（稳定化）技术（试行）》（征求意见稿）提出：固化</w:t>
      </w:r>
      <w:r>
        <w:rPr>
          <w:rFonts w:ascii="Times New Roman" w:eastAsia="仿宋" w:hAnsi="仿宋"/>
          <w:sz w:val="28"/>
          <w:szCs w:val="28"/>
        </w:rPr>
        <w:t>/</w:t>
      </w:r>
      <w:r>
        <w:rPr>
          <w:rFonts w:ascii="Times New Roman" w:eastAsia="仿宋" w:hAnsi="仿宋" w:hint="eastAsia"/>
          <w:sz w:val="28"/>
          <w:szCs w:val="28"/>
        </w:rPr>
        <w:t>稳定化后土壤的增容比越低越好，尽量少增容或不增容，以减少土壤处置的综合成本。参考大量工程实施案例，本标准进一步明确固化</w:t>
      </w:r>
      <w:r>
        <w:rPr>
          <w:rFonts w:ascii="Times New Roman" w:eastAsia="仿宋" w:hAnsi="仿宋"/>
          <w:sz w:val="28"/>
          <w:szCs w:val="28"/>
        </w:rPr>
        <w:t>/</w:t>
      </w:r>
      <w:r>
        <w:rPr>
          <w:rFonts w:ascii="Times New Roman" w:eastAsia="仿宋" w:hAnsi="仿宋" w:hint="eastAsia"/>
          <w:sz w:val="28"/>
          <w:szCs w:val="28"/>
        </w:rPr>
        <w:t>稳定化后土壤增容比不宜高于</w:t>
      </w:r>
      <w:r>
        <w:rPr>
          <w:rFonts w:ascii="Times New Roman" w:eastAsia="仿宋" w:hAnsi="仿宋"/>
          <w:sz w:val="28"/>
          <w:szCs w:val="28"/>
        </w:rPr>
        <w:t>15%</w:t>
      </w:r>
      <w:r>
        <w:rPr>
          <w:rFonts w:ascii="Times New Roman" w:eastAsia="仿宋" w:hAnsi="仿宋" w:hint="eastAsia"/>
          <w:sz w:val="28"/>
          <w:szCs w:val="28"/>
        </w:rPr>
        <w:t>。土壤颗粒大小及其与药剂的混匀程度，对于固化</w:t>
      </w:r>
      <w:r>
        <w:rPr>
          <w:rFonts w:ascii="Times New Roman" w:eastAsia="仿宋" w:hAnsi="仿宋"/>
          <w:sz w:val="28"/>
          <w:szCs w:val="28"/>
        </w:rPr>
        <w:t>/</w:t>
      </w:r>
      <w:r>
        <w:rPr>
          <w:rFonts w:ascii="Times New Roman" w:eastAsia="仿宋" w:hAnsi="仿宋" w:hint="eastAsia"/>
          <w:sz w:val="28"/>
          <w:szCs w:val="28"/>
        </w:rPr>
        <w:t>稳定化效果具有较大影响。结合实际工程，本标准提出土壤颗粒破碎筛分后统计意义上的粒径宜小于</w:t>
      </w:r>
      <w:r>
        <w:rPr>
          <w:rFonts w:ascii="Times New Roman" w:eastAsia="仿宋" w:hAnsi="仿宋"/>
          <w:sz w:val="28"/>
          <w:szCs w:val="28"/>
        </w:rPr>
        <w:t>2cm</w:t>
      </w:r>
      <w:r>
        <w:rPr>
          <w:rFonts w:ascii="Times New Roman" w:eastAsia="仿宋" w:hAnsi="仿宋" w:hint="eastAsia"/>
          <w:sz w:val="28"/>
          <w:szCs w:val="28"/>
        </w:rPr>
        <w:t>，混匀度应大于</w:t>
      </w:r>
      <w:r>
        <w:rPr>
          <w:rFonts w:ascii="Times New Roman" w:eastAsia="仿宋" w:hAnsi="仿宋"/>
          <w:sz w:val="28"/>
          <w:szCs w:val="28"/>
        </w:rPr>
        <w:t>90%</w:t>
      </w:r>
      <w:r>
        <w:rPr>
          <w:rFonts w:ascii="Times New Roman" w:eastAsia="仿宋" w:hAnsi="仿宋" w:hint="eastAsia"/>
          <w:sz w:val="28"/>
          <w:szCs w:val="28"/>
        </w:rPr>
        <w:t>。土壤稳定化效果必须满足地块管控时限要求。</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4</w:t>
      </w:r>
      <w:r>
        <w:rPr>
          <w:rFonts w:ascii="Times New Roman" w:eastAsia="仿宋" w:hAnsi="仿宋" w:hint="eastAsia"/>
          <w:sz w:val="28"/>
          <w:szCs w:val="28"/>
        </w:rPr>
        <w:t>）原地异位处理土壤清挖属于深基坑的，其土壤转移过程存在较大的环境安全隐患。本标准提出编制专项技术方案及评审的要求，目的在于施工过程中的安全防护与二次污染防治。</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sidRPr="00B831D1">
        <w:rPr>
          <w:rFonts w:ascii="Times New Roman" w:eastAsia="仿宋" w:hAnsi="仿宋" w:hint="eastAsia"/>
          <w:sz w:val="28"/>
          <w:szCs w:val="28"/>
        </w:rPr>
        <w:t>（</w:t>
      </w:r>
      <w:r w:rsidRPr="00B831D1">
        <w:rPr>
          <w:rFonts w:ascii="Times New Roman" w:eastAsia="仿宋" w:hAnsi="仿宋"/>
          <w:sz w:val="28"/>
          <w:szCs w:val="28"/>
        </w:rPr>
        <w:t>5</w:t>
      </w:r>
      <w:r w:rsidRPr="00B831D1">
        <w:rPr>
          <w:rFonts w:ascii="Times New Roman" w:eastAsia="仿宋" w:hAnsi="仿宋" w:hint="eastAsia"/>
          <w:sz w:val="28"/>
          <w:szCs w:val="28"/>
        </w:rPr>
        <w:t>）本标准提出了固化</w:t>
      </w:r>
      <w:r w:rsidRPr="00B831D1">
        <w:rPr>
          <w:rFonts w:ascii="Times New Roman" w:eastAsia="仿宋" w:hAnsi="仿宋"/>
          <w:sz w:val="28"/>
          <w:szCs w:val="28"/>
        </w:rPr>
        <w:t>/</w:t>
      </w:r>
      <w:r w:rsidRPr="00B831D1">
        <w:rPr>
          <w:rFonts w:ascii="Times New Roman" w:eastAsia="仿宋" w:hAnsi="仿宋" w:hint="eastAsia"/>
          <w:sz w:val="28"/>
          <w:szCs w:val="28"/>
        </w:rPr>
        <w:t>稳定化技术管控效果评价的标准与方法。对于固化</w:t>
      </w:r>
      <w:r w:rsidRPr="00B831D1">
        <w:rPr>
          <w:rFonts w:ascii="Times New Roman" w:eastAsia="仿宋" w:hAnsi="仿宋"/>
          <w:sz w:val="28"/>
          <w:szCs w:val="28"/>
        </w:rPr>
        <w:t>/</w:t>
      </w:r>
      <w:r w:rsidRPr="00B831D1">
        <w:rPr>
          <w:rFonts w:ascii="Times New Roman" w:eastAsia="仿宋" w:hAnsi="仿宋" w:hint="eastAsia"/>
          <w:sz w:val="28"/>
          <w:szCs w:val="28"/>
        </w:rPr>
        <w:t>稳定化后的土壤，由于其</w:t>
      </w:r>
      <w:r>
        <w:rPr>
          <w:rFonts w:ascii="Times New Roman" w:eastAsia="仿宋" w:hAnsi="仿宋" w:hint="eastAsia"/>
          <w:sz w:val="28"/>
          <w:szCs w:val="28"/>
        </w:rPr>
        <w:t>自然条件下的浸出液可能直接进入地下水体，相关水质指标应满足《地下水环境质量标准》（</w:t>
      </w:r>
      <w:r>
        <w:rPr>
          <w:rFonts w:ascii="Times New Roman" w:eastAsia="仿宋" w:hAnsi="仿宋"/>
          <w:sz w:val="28"/>
          <w:szCs w:val="28"/>
        </w:rPr>
        <w:t>GB/T 14848</w:t>
      </w:r>
      <w:r>
        <w:rPr>
          <w:rFonts w:ascii="Times New Roman" w:eastAsia="仿宋" w:hAnsi="仿宋" w:hint="eastAsia"/>
          <w:sz w:val="28"/>
          <w:szCs w:val="28"/>
        </w:rPr>
        <w:t>）中的</w:t>
      </w:r>
      <w:r w:rsidRPr="00CB6A3D">
        <w:rPr>
          <w:rFonts w:ascii="Times New Roman" w:eastAsia="仿宋" w:hAnsi="仿宋" w:hint="eastAsia"/>
          <w:sz w:val="28"/>
          <w:szCs w:val="28"/>
        </w:rPr>
        <w:t>Ⅳ类</w:t>
      </w:r>
      <w:r>
        <w:rPr>
          <w:rFonts w:ascii="Times New Roman" w:eastAsia="仿宋" w:hAnsi="仿宋" w:hint="eastAsia"/>
          <w:sz w:val="28"/>
          <w:szCs w:val="28"/>
        </w:rPr>
        <w:t>标准，而对于饮用水源地、集中地下水开采区、风景名胜区和自然保护区等对水质具有更高要求的情况，须按其对地下水和地表水的影响程度，分别或同时满足《地下水质量标准》（</w:t>
      </w:r>
      <w:r>
        <w:rPr>
          <w:rFonts w:ascii="Times New Roman" w:eastAsia="仿宋" w:hAnsi="仿宋"/>
          <w:sz w:val="28"/>
          <w:szCs w:val="28"/>
        </w:rPr>
        <w:t>GB/T 14848</w:t>
      </w:r>
      <w:r>
        <w:rPr>
          <w:rFonts w:ascii="Times New Roman" w:eastAsia="仿宋" w:hAnsi="仿宋" w:hint="eastAsia"/>
          <w:sz w:val="28"/>
          <w:szCs w:val="28"/>
        </w:rPr>
        <w:t>）和《地表水环境质量标准》（</w:t>
      </w:r>
      <w:r>
        <w:rPr>
          <w:rFonts w:ascii="Times New Roman" w:eastAsia="仿宋" w:hAnsi="仿宋"/>
          <w:sz w:val="28"/>
          <w:szCs w:val="28"/>
        </w:rPr>
        <w:t>GB 3838</w:t>
      </w:r>
      <w:r>
        <w:rPr>
          <w:rFonts w:ascii="Times New Roman" w:eastAsia="仿宋" w:hAnsi="仿宋" w:hint="eastAsia"/>
          <w:sz w:val="28"/>
          <w:szCs w:val="28"/>
        </w:rPr>
        <w:t>）中的</w:t>
      </w:r>
      <w:r w:rsidRPr="00CB6A3D">
        <w:rPr>
          <w:rFonts w:ascii="Times New Roman" w:eastAsia="仿宋" w:hAnsi="仿宋" w:hint="eastAsia"/>
          <w:sz w:val="28"/>
          <w:szCs w:val="28"/>
        </w:rPr>
        <w:t>Ⅲ类</w:t>
      </w:r>
      <w:r>
        <w:rPr>
          <w:rFonts w:ascii="Times New Roman" w:eastAsia="仿宋" w:hAnsi="仿宋" w:hint="eastAsia"/>
          <w:sz w:val="28"/>
          <w:szCs w:val="28"/>
        </w:rPr>
        <w:t>标准。为强化风险管控要求，本标准要求</w:t>
      </w:r>
      <w:r w:rsidRPr="00B16EB9">
        <w:rPr>
          <w:rFonts w:ascii="Times New Roman" w:eastAsia="仿宋" w:hAnsi="仿宋" w:hint="eastAsia"/>
          <w:sz w:val="28"/>
          <w:szCs w:val="28"/>
        </w:rPr>
        <w:t>固化</w:t>
      </w:r>
      <w:r w:rsidRPr="00B16EB9">
        <w:rPr>
          <w:rFonts w:ascii="Times New Roman" w:eastAsia="仿宋" w:hAnsi="仿宋"/>
          <w:sz w:val="28"/>
          <w:szCs w:val="28"/>
        </w:rPr>
        <w:t>/</w:t>
      </w:r>
      <w:r w:rsidRPr="00B16EB9">
        <w:rPr>
          <w:rFonts w:ascii="Times New Roman" w:eastAsia="仿宋" w:hAnsi="仿宋" w:hint="eastAsia"/>
          <w:sz w:val="28"/>
          <w:szCs w:val="28"/>
        </w:rPr>
        <w:t>稳定体的浸出毒性分析方法</w:t>
      </w:r>
      <w:r>
        <w:rPr>
          <w:rFonts w:ascii="Times New Roman" w:eastAsia="仿宋" w:hAnsi="仿宋" w:hint="eastAsia"/>
          <w:sz w:val="28"/>
          <w:szCs w:val="28"/>
        </w:rPr>
        <w:t>按照</w:t>
      </w:r>
      <w:r w:rsidRPr="00B16EB9">
        <w:rPr>
          <w:rFonts w:ascii="Times New Roman" w:eastAsia="仿宋" w:hAnsi="仿宋" w:hint="eastAsia"/>
          <w:sz w:val="28"/>
          <w:szCs w:val="28"/>
        </w:rPr>
        <w:t>《固体废物浸出毒性浸出方法</w:t>
      </w:r>
      <w:r w:rsidRPr="00B16EB9">
        <w:rPr>
          <w:rFonts w:ascii="Times New Roman" w:eastAsia="仿宋" w:hAnsi="仿宋"/>
          <w:sz w:val="28"/>
          <w:szCs w:val="28"/>
        </w:rPr>
        <w:t xml:space="preserve"> </w:t>
      </w:r>
      <w:r w:rsidRPr="00B16EB9">
        <w:rPr>
          <w:rFonts w:ascii="Times New Roman" w:eastAsia="仿宋" w:hAnsi="仿宋" w:hint="eastAsia"/>
          <w:sz w:val="28"/>
          <w:szCs w:val="28"/>
        </w:rPr>
        <w:t>硫酸硝酸法》（</w:t>
      </w:r>
      <w:r w:rsidRPr="00B16EB9">
        <w:rPr>
          <w:rFonts w:ascii="Times New Roman" w:eastAsia="仿宋" w:hAnsi="仿宋"/>
          <w:sz w:val="28"/>
          <w:szCs w:val="28"/>
        </w:rPr>
        <w:t>HJ/T 299</w:t>
      </w:r>
      <w:r w:rsidRPr="00B16EB9">
        <w:rPr>
          <w:rFonts w:ascii="Times New Roman" w:eastAsia="仿宋" w:hAnsi="仿宋" w:hint="eastAsia"/>
          <w:sz w:val="28"/>
          <w:szCs w:val="28"/>
        </w:rPr>
        <w:t>）执行。</w:t>
      </w:r>
    </w:p>
    <w:p w:rsidR="003677CC" w:rsidRDefault="003677CC" w:rsidP="004728FE">
      <w:pPr>
        <w:autoSpaceDE w:val="0"/>
        <w:autoSpaceDN w:val="0"/>
        <w:adjustRightInd w:val="0"/>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在对固化</w:t>
      </w:r>
      <w:r>
        <w:rPr>
          <w:rFonts w:ascii="Times New Roman" w:eastAsia="仿宋" w:hAnsi="仿宋"/>
          <w:sz w:val="28"/>
          <w:szCs w:val="28"/>
        </w:rPr>
        <w:t>/</w:t>
      </w:r>
      <w:r>
        <w:rPr>
          <w:rFonts w:ascii="Times New Roman" w:eastAsia="仿宋" w:hAnsi="仿宋" w:hint="eastAsia"/>
          <w:sz w:val="28"/>
          <w:szCs w:val="28"/>
        </w:rPr>
        <w:t>稳定化后的土壤进行利用时，本标准从环境和工程质量安全的角度，分别提出固化</w:t>
      </w:r>
      <w:r>
        <w:rPr>
          <w:rFonts w:ascii="Times New Roman" w:eastAsia="仿宋" w:hAnsi="仿宋"/>
          <w:sz w:val="28"/>
          <w:szCs w:val="28"/>
        </w:rPr>
        <w:t>/</w:t>
      </w:r>
      <w:r>
        <w:rPr>
          <w:rFonts w:ascii="Times New Roman" w:eastAsia="仿宋" w:hAnsi="仿宋" w:hint="eastAsia"/>
          <w:sz w:val="28"/>
          <w:szCs w:val="28"/>
        </w:rPr>
        <w:t>稳定体作为造景用土和路基材料的具体要求。作为路基材料时，应根据路床顶面以下深度的不同，做好阻隔防渗措施，并按照</w:t>
      </w:r>
      <w:r w:rsidRPr="0059720A">
        <w:rPr>
          <w:rFonts w:ascii="Times New Roman" w:eastAsia="仿宋" w:hAnsi="仿宋" w:hint="eastAsia"/>
          <w:sz w:val="28"/>
          <w:szCs w:val="28"/>
        </w:rPr>
        <w:t>《城镇道路工程施工与质量验收规范》（</w:t>
      </w:r>
      <w:r w:rsidRPr="0059720A">
        <w:rPr>
          <w:rFonts w:ascii="Times New Roman" w:eastAsia="仿宋" w:hAnsi="仿宋"/>
          <w:sz w:val="28"/>
          <w:szCs w:val="28"/>
        </w:rPr>
        <w:t>CJJ 1</w:t>
      </w:r>
      <w:r w:rsidRPr="0059720A">
        <w:rPr>
          <w:rFonts w:ascii="Times New Roman" w:eastAsia="仿宋" w:hAnsi="仿宋" w:hint="eastAsia"/>
          <w:sz w:val="28"/>
          <w:szCs w:val="28"/>
        </w:rPr>
        <w:t>）</w:t>
      </w:r>
      <w:r>
        <w:rPr>
          <w:rFonts w:ascii="Times New Roman" w:eastAsia="仿宋" w:hAnsi="仿宋" w:hint="eastAsia"/>
          <w:sz w:val="28"/>
          <w:szCs w:val="28"/>
        </w:rPr>
        <w:t>其它等级道路标准，提出作为路基填料的强度要求。</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6</w:t>
      </w:r>
      <w:r>
        <w:rPr>
          <w:rFonts w:ascii="Times New Roman" w:eastAsia="仿宋" w:hAnsi="仿宋" w:hint="eastAsia"/>
          <w:sz w:val="28"/>
          <w:szCs w:val="28"/>
        </w:rPr>
        <w:t>）标准从样品采样、监测井设置、监测指标、监测频次、监测结果分析及制度管控等方面，提出了固化</w:t>
      </w:r>
      <w:r>
        <w:rPr>
          <w:rFonts w:ascii="Times New Roman" w:eastAsia="仿宋" w:hAnsi="仿宋"/>
          <w:sz w:val="28"/>
          <w:szCs w:val="28"/>
        </w:rPr>
        <w:t>/</w:t>
      </w:r>
      <w:r>
        <w:rPr>
          <w:rFonts w:ascii="Times New Roman" w:eastAsia="仿宋" w:hAnsi="仿宋" w:hint="eastAsia"/>
          <w:sz w:val="28"/>
          <w:szCs w:val="28"/>
        </w:rPr>
        <w:t>稳定化工程实施后开展后期监测与监管的具体要求。</w:t>
      </w:r>
    </w:p>
    <w:p w:rsidR="003677CC" w:rsidRDefault="003677CC" w:rsidP="004728FE">
      <w:pPr>
        <w:pStyle w:val="NewNewNewNewNewNewNewNewNewNewNewNewNewNewNew1"/>
        <w:spacing w:line="360" w:lineRule="auto"/>
        <w:ind w:firstLineChars="200" w:firstLine="31680"/>
        <w:rPr>
          <w:rFonts w:eastAsia="仿宋" w:hAnsi="仿宋"/>
          <w:sz w:val="28"/>
          <w:szCs w:val="28"/>
        </w:rPr>
      </w:pPr>
      <w:r>
        <w:rPr>
          <w:rFonts w:eastAsia="仿宋" w:hAnsi="仿宋" w:hint="eastAsia"/>
          <w:sz w:val="28"/>
          <w:szCs w:val="28"/>
        </w:rPr>
        <w:t>本标准要求对固化</w:t>
      </w:r>
      <w:r>
        <w:rPr>
          <w:rFonts w:eastAsia="仿宋" w:hAnsi="仿宋"/>
          <w:sz w:val="28"/>
          <w:szCs w:val="28"/>
        </w:rPr>
        <w:t>/</w:t>
      </w:r>
      <w:r>
        <w:rPr>
          <w:rFonts w:eastAsia="仿宋" w:hAnsi="仿宋" w:hint="eastAsia"/>
          <w:sz w:val="28"/>
          <w:szCs w:val="28"/>
        </w:rPr>
        <w:t>稳定化后的土壤及地下水进行监测，并提出了采样要求。对地下水水位以下和以上两部土壤均要求采样。对地下水的监测主要参考《地下水环境监测技术规范》（</w:t>
      </w:r>
      <w:r>
        <w:rPr>
          <w:rFonts w:eastAsia="仿宋" w:hAnsi="仿宋"/>
          <w:sz w:val="28"/>
          <w:szCs w:val="28"/>
        </w:rPr>
        <w:t>HJ 164-2020</w:t>
      </w:r>
      <w:r>
        <w:rPr>
          <w:rFonts w:eastAsia="仿宋" w:hAnsi="仿宋" w:hint="eastAsia"/>
          <w:sz w:val="28"/>
          <w:szCs w:val="28"/>
        </w:rPr>
        <w:t>）对地下水监测点的布设要求：“对地下水构成影响较大的区域，如化学品生产企业及工业集聚区，应在地下水污染源的上游、中心、两侧及下游分别布设监测点”。因此，本标准参照规范要求，分填埋区（或原位作业区）、固化</w:t>
      </w:r>
      <w:r>
        <w:rPr>
          <w:rFonts w:eastAsia="仿宋" w:hAnsi="仿宋"/>
          <w:sz w:val="28"/>
          <w:szCs w:val="28"/>
        </w:rPr>
        <w:t>/</w:t>
      </w:r>
      <w:r>
        <w:rPr>
          <w:rFonts w:eastAsia="仿宋" w:hAnsi="仿宋" w:hint="eastAsia"/>
          <w:sz w:val="28"/>
          <w:szCs w:val="28"/>
        </w:rPr>
        <w:t>稳定体作为路基材料两种情况，对地下水监测井的数量与分布进行了规定，详见标准原文。</w:t>
      </w:r>
    </w:p>
    <w:p w:rsidR="003677CC" w:rsidRDefault="003677CC" w:rsidP="004728FE">
      <w:pPr>
        <w:autoSpaceDE w:val="0"/>
        <w:autoSpaceDN w:val="0"/>
        <w:adjustRightInd w:val="0"/>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为了保证风险管控效果，要求监测指标不仅应包括目标污染物，还应包含工程实施过程中产生的二次污染物。为了掌握污染物迁移和污染羽扩散情况，建议地下水监测指标还应包括水位、水温、氧化还原电位、溶解氧、浊度、电导率、色、嗅和味等辅助性指标。</w:t>
      </w:r>
    </w:p>
    <w:p w:rsidR="003677CC" w:rsidRDefault="003677CC" w:rsidP="004728FE">
      <w:pPr>
        <w:autoSpaceDE w:val="0"/>
        <w:autoSpaceDN w:val="0"/>
        <w:adjustRightInd w:val="0"/>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固化</w:t>
      </w:r>
      <w:r>
        <w:rPr>
          <w:rFonts w:ascii="Times New Roman" w:eastAsia="仿宋" w:hAnsi="仿宋"/>
          <w:sz w:val="28"/>
          <w:szCs w:val="28"/>
        </w:rPr>
        <w:t>/</w:t>
      </w:r>
      <w:r>
        <w:rPr>
          <w:rFonts w:ascii="Times New Roman" w:eastAsia="仿宋" w:hAnsi="仿宋" w:hint="eastAsia"/>
          <w:sz w:val="28"/>
          <w:szCs w:val="28"/>
        </w:rPr>
        <w:t>稳定化后土壤的放置空间及其污染范围决定了监测井的设置深度，因此在确定监测井的深度和结构时，要求充分考虑地块水文地质条件和土壤放置空间。</w:t>
      </w:r>
    </w:p>
    <w:p w:rsidR="003677CC" w:rsidRDefault="003677CC" w:rsidP="004728FE">
      <w:pPr>
        <w:autoSpaceDE w:val="0"/>
        <w:autoSpaceDN w:val="0"/>
        <w:adjustRightInd w:val="0"/>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为充分掌握工程实施及结束后地下水变化情况，参考《地下水环境监测技术规范》（</w:t>
      </w:r>
      <w:r>
        <w:rPr>
          <w:rFonts w:ascii="Times New Roman" w:eastAsia="仿宋" w:hAnsi="仿宋"/>
          <w:sz w:val="28"/>
          <w:szCs w:val="28"/>
        </w:rPr>
        <w:t>HJ 164-2020</w:t>
      </w:r>
      <w:r>
        <w:rPr>
          <w:rFonts w:ascii="Times New Roman" w:eastAsia="仿宋" w:hAnsi="仿宋" w:hint="eastAsia"/>
          <w:sz w:val="28"/>
          <w:szCs w:val="28"/>
        </w:rPr>
        <w:t>），规定地下水监测频次不少于每年</w:t>
      </w:r>
      <w:r>
        <w:rPr>
          <w:rFonts w:ascii="Times New Roman" w:eastAsia="仿宋" w:hAnsi="仿宋"/>
          <w:sz w:val="28"/>
          <w:szCs w:val="28"/>
        </w:rPr>
        <w:t>2</w:t>
      </w:r>
      <w:r>
        <w:rPr>
          <w:rFonts w:ascii="Times New Roman" w:eastAsia="仿宋" w:hAnsi="仿宋" w:hint="eastAsia"/>
          <w:sz w:val="28"/>
          <w:szCs w:val="28"/>
        </w:rPr>
        <w:t>次（枯水期、丰水期各一次），当发现地下水污染物浓度有升高趋势时，要求增加采样频次。</w:t>
      </w:r>
    </w:p>
    <w:p w:rsidR="003677CC" w:rsidRDefault="003677CC" w:rsidP="004728FE">
      <w:pPr>
        <w:autoSpaceDE w:val="0"/>
        <w:autoSpaceDN w:val="0"/>
        <w:adjustRightInd w:val="0"/>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此外，标准还对监测结果处理、制度管控要求等进行了规定。</w:t>
      </w:r>
    </w:p>
    <w:p w:rsidR="003677CC" w:rsidRPr="00773A97" w:rsidRDefault="003677CC" w:rsidP="004728FE">
      <w:pPr>
        <w:spacing w:beforeLines="50" w:afterLines="50" w:line="360" w:lineRule="auto"/>
        <w:jc w:val="left"/>
        <w:outlineLvl w:val="3"/>
        <w:rPr>
          <w:rFonts w:ascii="Times New Roman" w:eastAsia="仿宋" w:hAnsi="Times New Roman"/>
          <w:sz w:val="28"/>
          <w:szCs w:val="28"/>
        </w:rPr>
      </w:pPr>
      <w:r>
        <w:rPr>
          <w:rFonts w:ascii="Times New Roman" w:eastAsia="仿宋" w:hAnsi="Times New Roman"/>
          <w:sz w:val="28"/>
          <w:szCs w:val="28"/>
        </w:rPr>
        <w:t>5.4.2.5</w:t>
      </w:r>
      <w:r w:rsidRPr="00773A97">
        <w:rPr>
          <w:rFonts w:ascii="Times New Roman" w:eastAsia="仿宋" w:hAnsi="Times New Roman" w:hint="eastAsia"/>
          <w:sz w:val="28"/>
          <w:szCs w:val="28"/>
        </w:rPr>
        <w:t>监控自然衰减技术</w:t>
      </w:r>
      <w:r>
        <w:rPr>
          <w:rFonts w:ascii="Times New Roman" w:eastAsia="仿宋" w:hAnsi="Times New Roman" w:hint="eastAsia"/>
          <w:sz w:val="28"/>
          <w:szCs w:val="28"/>
        </w:rPr>
        <w:t>要求</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1</w:t>
      </w:r>
      <w:r>
        <w:rPr>
          <w:rFonts w:ascii="Times New Roman" w:eastAsia="仿宋" w:hAnsi="仿宋" w:hint="eastAsia"/>
          <w:sz w:val="28"/>
          <w:szCs w:val="28"/>
        </w:rPr>
        <w:t>）监控自然衰减技术是否适用，与目标污染物的衰减潜能密切相关。本标准要求在制定技术方案前，须结合地块条件，必要时通过开展补充监测，对目标污染衰减潜能进行评估。</w:t>
      </w:r>
    </w:p>
    <w:p w:rsidR="003677CC" w:rsidRPr="00536CEA"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2</w:t>
      </w:r>
      <w:r>
        <w:rPr>
          <w:rFonts w:ascii="Times New Roman" w:eastAsia="仿宋" w:hAnsi="仿宋" w:hint="eastAsia"/>
          <w:sz w:val="28"/>
          <w:szCs w:val="28"/>
        </w:rPr>
        <w:t>）监测井系统是监控自然衰减技术的主要内容之一。本标准提出了监测井系统设置需要考虑的影响因素，以及</w:t>
      </w:r>
      <w:r w:rsidRPr="00536CEA">
        <w:rPr>
          <w:rFonts w:ascii="Times New Roman" w:eastAsia="仿宋" w:hAnsi="仿宋" w:hint="eastAsia"/>
          <w:sz w:val="28"/>
          <w:szCs w:val="28"/>
        </w:rPr>
        <w:t>监测井的结构、位置、数量和功能要求，详见标准原文。</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3</w:t>
      </w:r>
      <w:r>
        <w:rPr>
          <w:rFonts w:ascii="Times New Roman" w:eastAsia="仿宋" w:hAnsi="仿宋" w:hint="eastAsia"/>
          <w:sz w:val="28"/>
          <w:szCs w:val="28"/>
        </w:rPr>
        <w:t>）由于目标污染物衰减过程中，其降解产物存在不确定性和二次污染的可能性，因此监测分析项目除包括目标污染物之外，还应对降解产物进行检测分析。根据工程实践经验，在开始阶段宜选择较高的监测频率，本标准提出监测频率不应低于每季度</w:t>
      </w:r>
      <w:r>
        <w:rPr>
          <w:rFonts w:ascii="Times New Roman" w:eastAsia="仿宋" w:hAnsi="仿宋"/>
          <w:sz w:val="28"/>
          <w:szCs w:val="28"/>
        </w:rPr>
        <w:t>1</w:t>
      </w:r>
      <w:r>
        <w:rPr>
          <w:rFonts w:ascii="Times New Roman" w:eastAsia="仿宋" w:hAnsi="仿宋" w:hint="eastAsia"/>
          <w:sz w:val="28"/>
          <w:szCs w:val="28"/>
        </w:rPr>
        <w:t>次，</w:t>
      </w:r>
      <w:r w:rsidRPr="00602CB4">
        <w:rPr>
          <w:rFonts w:ascii="Times New Roman" w:eastAsia="仿宋" w:hAnsi="仿宋" w:hint="eastAsia"/>
          <w:sz w:val="28"/>
          <w:szCs w:val="28"/>
        </w:rPr>
        <w:t>每两次监测的时间间隔不少于</w:t>
      </w:r>
      <w:r w:rsidRPr="00602CB4">
        <w:rPr>
          <w:rFonts w:ascii="Times New Roman" w:eastAsia="仿宋" w:hAnsi="仿宋"/>
          <w:sz w:val="28"/>
          <w:szCs w:val="28"/>
        </w:rPr>
        <w:t>1</w:t>
      </w:r>
      <w:r w:rsidRPr="00602CB4">
        <w:rPr>
          <w:rFonts w:ascii="Times New Roman" w:eastAsia="仿宋" w:hAnsi="仿宋" w:hint="eastAsia"/>
          <w:sz w:val="28"/>
          <w:szCs w:val="28"/>
        </w:rPr>
        <w:t>个月</w:t>
      </w:r>
      <w:r>
        <w:rPr>
          <w:rFonts w:ascii="Times New Roman" w:eastAsia="仿宋" w:hAnsi="仿宋" w:hint="eastAsia"/>
          <w:sz w:val="28"/>
          <w:szCs w:val="28"/>
        </w:rPr>
        <w:t>，后期可调整至每半年或一年</w:t>
      </w:r>
      <w:r>
        <w:rPr>
          <w:rFonts w:ascii="Times New Roman" w:eastAsia="仿宋" w:hAnsi="仿宋"/>
          <w:sz w:val="28"/>
          <w:szCs w:val="28"/>
        </w:rPr>
        <w:t>1</w:t>
      </w:r>
      <w:r>
        <w:rPr>
          <w:rFonts w:ascii="Times New Roman" w:eastAsia="仿宋" w:hAnsi="仿宋" w:hint="eastAsia"/>
          <w:sz w:val="28"/>
          <w:szCs w:val="28"/>
        </w:rPr>
        <w:t>次。</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4</w:t>
      </w:r>
      <w:r>
        <w:rPr>
          <w:rFonts w:ascii="Times New Roman" w:eastAsia="仿宋" w:hAnsi="仿宋" w:hint="eastAsia"/>
          <w:sz w:val="28"/>
          <w:szCs w:val="28"/>
        </w:rPr>
        <w:t>）为提高监测效率，方便目标污染物衰减效果分析与评价，本标准提出在条件允许的情况下，考虑下游敏感受体情况，可增设自动监测手段。自动监测分析指标包括</w:t>
      </w:r>
      <w:r w:rsidRPr="00400A99">
        <w:rPr>
          <w:rFonts w:ascii="Times New Roman" w:eastAsia="仿宋" w:hAnsi="仿宋" w:hint="eastAsia"/>
          <w:sz w:val="28"/>
          <w:szCs w:val="28"/>
        </w:rPr>
        <w:t>水位、</w:t>
      </w:r>
      <w:r w:rsidRPr="00400A99">
        <w:rPr>
          <w:rFonts w:ascii="Times New Roman" w:eastAsia="仿宋" w:hAnsi="仿宋"/>
          <w:sz w:val="28"/>
          <w:szCs w:val="28"/>
        </w:rPr>
        <w:t>pH</w:t>
      </w:r>
      <w:r w:rsidRPr="00400A99">
        <w:rPr>
          <w:rFonts w:ascii="Times New Roman" w:eastAsia="仿宋" w:hAnsi="仿宋" w:hint="eastAsia"/>
          <w:sz w:val="28"/>
          <w:szCs w:val="28"/>
        </w:rPr>
        <w:t>值、电导率及氧化还原电位等</w:t>
      </w:r>
      <w:r>
        <w:rPr>
          <w:rFonts w:ascii="Times New Roman" w:eastAsia="仿宋" w:hAnsi="仿宋" w:hint="eastAsia"/>
          <w:sz w:val="28"/>
          <w:szCs w:val="28"/>
        </w:rPr>
        <w:t>指标，监测对象应尽可能包括目标污染物及其降解产物。</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5</w:t>
      </w:r>
      <w:r>
        <w:rPr>
          <w:rFonts w:ascii="Times New Roman" w:eastAsia="仿宋" w:hAnsi="仿宋" w:hint="eastAsia"/>
          <w:sz w:val="28"/>
          <w:szCs w:val="28"/>
        </w:rPr>
        <w:t>）标准提出了监控自然衰减技术管控效果评估的要求。效果评估重点在于判断目标污染物、污染羽的衰减情况，以及降解产物的毒性及迁移性。工程运行过程中发现对下游受体产生不利影响的情况时，要求启动相应的应急预案。</w:t>
      </w:r>
    </w:p>
    <w:p w:rsidR="003677CC" w:rsidRPr="00D34FB2" w:rsidRDefault="003677CC" w:rsidP="004728FE">
      <w:pPr>
        <w:spacing w:beforeLines="50" w:afterLines="50" w:line="360" w:lineRule="auto"/>
        <w:jc w:val="left"/>
        <w:outlineLvl w:val="3"/>
        <w:rPr>
          <w:rFonts w:ascii="Times New Roman" w:eastAsia="仿宋" w:hAnsi="Times New Roman"/>
          <w:sz w:val="28"/>
          <w:szCs w:val="28"/>
        </w:rPr>
      </w:pPr>
      <w:r w:rsidRPr="00D34FB2">
        <w:rPr>
          <w:rFonts w:ascii="Times New Roman" w:eastAsia="仿宋" w:hAnsi="Times New Roman"/>
          <w:sz w:val="28"/>
          <w:szCs w:val="28"/>
        </w:rPr>
        <w:t>5.4.2.6</w:t>
      </w:r>
      <w:r w:rsidRPr="00D34FB2">
        <w:rPr>
          <w:rFonts w:ascii="Times New Roman" w:eastAsia="仿宋" w:hAnsi="Times New Roman" w:hint="eastAsia"/>
          <w:sz w:val="28"/>
          <w:szCs w:val="28"/>
        </w:rPr>
        <w:t>水动力控制技术</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1</w:t>
      </w:r>
      <w:r>
        <w:rPr>
          <w:rFonts w:ascii="Times New Roman" w:eastAsia="仿宋" w:hAnsi="仿宋" w:hint="eastAsia"/>
          <w:sz w:val="28"/>
          <w:szCs w:val="28"/>
        </w:rPr>
        <w:t>）提出了水动力控制技术的适用情景：对于地下水流速度较快，目标污染物通量较大且难以去除沟谷地带或堆场，一般可采用水动力控制技术风险管控。</w:t>
      </w:r>
    </w:p>
    <w:p w:rsidR="003677CC" w:rsidRPr="00450549"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2</w:t>
      </w:r>
      <w:r>
        <w:rPr>
          <w:rFonts w:ascii="Times New Roman" w:eastAsia="仿宋" w:hAnsi="仿宋" w:hint="eastAsia"/>
          <w:sz w:val="28"/>
          <w:szCs w:val="28"/>
        </w:rPr>
        <w:t>）精确掌握地块水文地质条件和环境特征是采用水动力控制技术的前提，方案设计必须以精准的水文地质参数为支撑。因此，标准提出了开展水文地质勘察、环境调查和水文地质试验的要求。</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3</w:t>
      </w:r>
      <w:r>
        <w:rPr>
          <w:rFonts w:ascii="Times New Roman" w:eastAsia="仿宋" w:hAnsi="仿宋" w:hint="eastAsia"/>
          <w:sz w:val="28"/>
          <w:szCs w:val="28"/>
        </w:rPr>
        <w:t>）地下水污染羽截获带的设计是水动力控制技术设计的核心。标准提出采用数值模拟及其它手段进行设计的要求，设计内容主要包括抽出井、注入井或抽水沟布设的位置、数量、结构、降深以及控制条件等。</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4</w:t>
      </w:r>
      <w:r>
        <w:rPr>
          <w:rFonts w:ascii="Times New Roman" w:eastAsia="仿宋" w:hAnsi="仿宋" w:hint="eastAsia"/>
          <w:sz w:val="28"/>
          <w:szCs w:val="28"/>
        </w:rPr>
        <w:t>）水动力控制过程中，观测井的设置对于管控效果动态评价具有重要意义。标准提出了观测井位置、数量、类型、结构等的设置要求。</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5</w:t>
      </w:r>
      <w:r>
        <w:rPr>
          <w:rFonts w:ascii="Times New Roman" w:eastAsia="仿宋" w:hAnsi="仿宋" w:hint="eastAsia"/>
          <w:sz w:val="28"/>
          <w:szCs w:val="28"/>
        </w:rPr>
        <w:t>）对各种井型的材质及施工质量提出了原则性要求，井管管材要求耐腐蚀、不产生二次污染等，施工质量应满足管控时限内长期运行和观测的要求。另外，分层井的在进行施工时，应确保不发生越层污染。</w:t>
      </w:r>
    </w:p>
    <w:p w:rsidR="003677CC" w:rsidRPr="006123C5"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6</w:t>
      </w:r>
      <w:r>
        <w:rPr>
          <w:rFonts w:ascii="Times New Roman" w:eastAsia="仿宋" w:hAnsi="仿宋" w:hint="eastAsia"/>
          <w:sz w:val="28"/>
          <w:szCs w:val="28"/>
        </w:rPr>
        <w:t>）提出了抽出系统运行维护的基本要求，一般抽出系统宜采用自动控制系统。运行过程中，应制定严格规范的运行管理和维护制度，并持续开展长期观测，根据观测结果进行管控效果评估。对于运行过程中出现异常或效果不满足要求时，应采取有效的应对措施或启动相关应急预案。</w:t>
      </w:r>
    </w:p>
    <w:p w:rsidR="003677CC" w:rsidRPr="00773A97" w:rsidRDefault="003677CC" w:rsidP="004728FE">
      <w:pPr>
        <w:spacing w:beforeLines="50" w:afterLines="50" w:line="360" w:lineRule="auto"/>
        <w:jc w:val="left"/>
        <w:outlineLvl w:val="3"/>
        <w:rPr>
          <w:rFonts w:ascii="Times New Roman" w:eastAsia="仿宋" w:hAnsi="Times New Roman"/>
          <w:sz w:val="28"/>
          <w:szCs w:val="28"/>
        </w:rPr>
      </w:pPr>
      <w:r>
        <w:rPr>
          <w:rFonts w:ascii="Times New Roman" w:eastAsia="仿宋" w:hAnsi="Times New Roman"/>
          <w:sz w:val="28"/>
          <w:szCs w:val="28"/>
        </w:rPr>
        <w:t>5.4.2.7</w:t>
      </w:r>
      <w:r w:rsidRPr="00773A97">
        <w:rPr>
          <w:rFonts w:ascii="Times New Roman" w:eastAsia="仿宋" w:hAnsi="Times New Roman" w:hint="eastAsia"/>
          <w:sz w:val="28"/>
          <w:szCs w:val="28"/>
        </w:rPr>
        <w:t>可渗透反应墙技术</w:t>
      </w:r>
      <w:r>
        <w:rPr>
          <w:rFonts w:ascii="Times New Roman" w:eastAsia="仿宋" w:hAnsi="Times New Roman" w:hint="eastAsia"/>
          <w:sz w:val="28"/>
          <w:szCs w:val="28"/>
        </w:rPr>
        <w:t>要求</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1</w:t>
      </w:r>
      <w:r>
        <w:rPr>
          <w:rFonts w:ascii="Times New Roman" w:eastAsia="仿宋" w:hAnsi="仿宋" w:hint="eastAsia"/>
          <w:sz w:val="28"/>
          <w:szCs w:val="28"/>
        </w:rPr>
        <w:t>）本标准提出了可渗透反应墙类型及结构选择的影响因素，包括地块污染特征、地形地貌、地质与水文地质条件、地球化学与生物地球化学特征、污染羽迁移扩散机制等。</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2</w:t>
      </w:r>
      <w:r>
        <w:rPr>
          <w:rFonts w:ascii="Times New Roman" w:eastAsia="仿宋" w:hAnsi="仿宋" w:hint="eastAsia"/>
          <w:sz w:val="28"/>
          <w:szCs w:val="28"/>
        </w:rPr>
        <w:t>）本标准提出了渗透性反应墙反应介质选择的原则性要求。需要考虑的因素包括污染物去除机理及材料的性质，如材料有效性、稳定性、物理强度、环境友好性、水力性能、使用寿命、经济性等。确定反应介质的方法有实验室批试、柱式、箱式及类似案例分析等，可根据实际情况选择使用。</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3</w:t>
      </w:r>
      <w:r>
        <w:rPr>
          <w:rFonts w:ascii="Times New Roman" w:eastAsia="仿宋" w:hAnsi="仿宋" w:hint="eastAsia"/>
          <w:sz w:val="28"/>
          <w:szCs w:val="28"/>
        </w:rPr>
        <w:t>）反应材料的配置应考虑材料种类、粒径、级配、孔隙率等因素。渗透性反应墙应能保证设计寿命年限内的最大过水能力，材料的渗透性是非常重要的参数，本标准要求反应材料应具有与含水层相一致的渗透性，单渗透墙的渗透系数要求为含水层渗透系数的</w:t>
      </w:r>
      <w:r>
        <w:rPr>
          <w:rFonts w:ascii="Times New Roman" w:eastAsia="仿宋" w:hAnsi="仿宋"/>
          <w:sz w:val="28"/>
          <w:szCs w:val="28"/>
        </w:rPr>
        <w:t>2</w:t>
      </w:r>
      <w:r>
        <w:rPr>
          <w:rFonts w:ascii="Times New Roman" w:eastAsia="仿宋" w:hAnsi="仿宋" w:hint="eastAsia"/>
          <w:sz w:val="28"/>
          <w:szCs w:val="28"/>
        </w:rPr>
        <w:t>倍以上，漏斗</w:t>
      </w:r>
      <w:r>
        <w:rPr>
          <w:rFonts w:ascii="Times New Roman" w:eastAsia="仿宋" w:hAnsi="仿宋"/>
          <w:sz w:val="28"/>
          <w:szCs w:val="28"/>
        </w:rPr>
        <w:t>-</w:t>
      </w:r>
      <w:r>
        <w:rPr>
          <w:rFonts w:ascii="Times New Roman" w:eastAsia="仿宋" w:hAnsi="仿宋" w:hint="eastAsia"/>
          <w:sz w:val="28"/>
          <w:szCs w:val="28"/>
        </w:rPr>
        <w:t>导水门结构一般在</w:t>
      </w:r>
      <w:r>
        <w:rPr>
          <w:rFonts w:ascii="Times New Roman" w:eastAsia="仿宋" w:hAnsi="仿宋"/>
          <w:sz w:val="28"/>
          <w:szCs w:val="28"/>
        </w:rPr>
        <w:t>10</w:t>
      </w:r>
      <w:r>
        <w:rPr>
          <w:rFonts w:ascii="Times New Roman" w:eastAsia="仿宋" w:hAnsi="仿宋" w:hint="eastAsia"/>
          <w:sz w:val="28"/>
          <w:szCs w:val="28"/>
        </w:rPr>
        <w:t>倍以上。</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4</w:t>
      </w:r>
      <w:r>
        <w:rPr>
          <w:rFonts w:ascii="Times New Roman" w:eastAsia="仿宋" w:hAnsi="仿宋" w:hint="eastAsia"/>
          <w:sz w:val="28"/>
          <w:szCs w:val="28"/>
        </w:rPr>
        <w:t>）为确保地下水流与反应材料充分接触，科学确定反应墙的位置和走向十分重要。为此，本标准要求反应墙墙体的位置和走向垂直于地块地下水多年主流方向。对于地下水流向变化幅度较大的地块，应采用措施优化汇水面积及过水断面，一般可构建多段连接的反应墙体或采用导门结构。</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5</w:t>
      </w:r>
      <w:r>
        <w:rPr>
          <w:rFonts w:ascii="Times New Roman" w:eastAsia="仿宋" w:hAnsi="仿宋" w:hint="eastAsia"/>
          <w:sz w:val="28"/>
          <w:szCs w:val="28"/>
        </w:rPr>
        <w:t>）本标准提出了可渗透反应墙长度和深度的设计要求。其长度要求能够保证污染羽不发生饶流，根据实际工程经验，一般为污染羽最大宽度的</w:t>
      </w:r>
      <w:r>
        <w:rPr>
          <w:rFonts w:ascii="Times New Roman" w:eastAsia="仿宋" w:hAnsi="仿宋"/>
          <w:sz w:val="28"/>
          <w:szCs w:val="28"/>
        </w:rPr>
        <w:t>1.2~1.5</w:t>
      </w:r>
      <w:r>
        <w:rPr>
          <w:rFonts w:ascii="Times New Roman" w:eastAsia="仿宋" w:hAnsi="仿宋" w:hint="eastAsia"/>
          <w:sz w:val="28"/>
          <w:szCs w:val="28"/>
        </w:rPr>
        <w:t>倍。一般要求可渗透反应墙的深度应嵌入不透水层，从而避免底部渗流。特别指出，对于重非水相污染物，要求开展相关试验确定嵌入深度等关键参数。</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6</w:t>
      </w:r>
      <w:r>
        <w:rPr>
          <w:rFonts w:ascii="Times New Roman" w:eastAsia="仿宋" w:hAnsi="仿宋" w:hint="eastAsia"/>
          <w:sz w:val="28"/>
          <w:szCs w:val="28"/>
        </w:rPr>
        <w:t>）为了确保达到设计目标要求，本标准提出了可渗透反应墙厚度、水力停留时间、地下水通量等关键参数的确定方法，一般可采用的方法包括实验室小试、现场测试、数值模拟及其它先进手段。</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7</w:t>
      </w:r>
      <w:r>
        <w:rPr>
          <w:rFonts w:ascii="Times New Roman" w:eastAsia="仿宋" w:hAnsi="仿宋" w:hint="eastAsia"/>
          <w:sz w:val="28"/>
          <w:szCs w:val="28"/>
        </w:rPr>
        <w:t>）系统稳定是达到预期管控效果的重要保障，也是效果评估的主要内容之一，本标准提出了可渗透反应墙稳定性评估要求，提出稳定性评估需要检测的基础数据，包括反应介质物化及生物相、空隙性、渗透性及地球化学特性的变化等。</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8</w:t>
      </w:r>
      <w:r>
        <w:rPr>
          <w:rFonts w:ascii="Times New Roman" w:eastAsia="仿宋" w:hAnsi="仿宋" w:hint="eastAsia"/>
          <w:sz w:val="28"/>
          <w:szCs w:val="28"/>
        </w:rPr>
        <w:t>）本标准提出对地下水长期监测的要求，目的在于对反应墙的处理能力实施动态评估，及时掌握风险管控效果。长期监测井数量、结构及布设位置均参照了《地下水环境监测技术规范》（</w:t>
      </w:r>
      <w:r>
        <w:rPr>
          <w:rFonts w:ascii="Times New Roman" w:eastAsia="仿宋" w:hAnsi="仿宋"/>
          <w:sz w:val="28"/>
          <w:szCs w:val="28"/>
        </w:rPr>
        <w:t>HJ 164-2020</w:t>
      </w:r>
      <w:r>
        <w:rPr>
          <w:rFonts w:ascii="Times New Roman" w:eastAsia="仿宋" w:hAnsi="仿宋" w:hint="eastAsia"/>
          <w:sz w:val="28"/>
          <w:szCs w:val="28"/>
        </w:rPr>
        <w:t>）中的相关要求。</w:t>
      </w:r>
    </w:p>
    <w:p w:rsidR="003677CC"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9</w:t>
      </w:r>
      <w:r>
        <w:rPr>
          <w:rFonts w:ascii="Times New Roman" w:eastAsia="仿宋" w:hAnsi="仿宋" w:hint="eastAsia"/>
          <w:sz w:val="28"/>
          <w:szCs w:val="28"/>
        </w:rPr>
        <w:t>）参考《地下水环境监测技术规范》（</w:t>
      </w:r>
      <w:r>
        <w:rPr>
          <w:rFonts w:ascii="Times New Roman" w:eastAsia="仿宋" w:hAnsi="仿宋"/>
          <w:sz w:val="28"/>
          <w:szCs w:val="28"/>
        </w:rPr>
        <w:t>HJ 164-2020</w:t>
      </w:r>
      <w:r>
        <w:rPr>
          <w:rFonts w:ascii="Times New Roman" w:eastAsia="仿宋" w:hAnsi="仿宋" w:hint="eastAsia"/>
          <w:sz w:val="28"/>
          <w:szCs w:val="28"/>
        </w:rPr>
        <w:t>）要求，对运行期间的地下水监测频率提出要求，一般不少于</w:t>
      </w:r>
      <w:r>
        <w:rPr>
          <w:rFonts w:ascii="Times New Roman" w:eastAsia="仿宋" w:hAnsi="仿宋"/>
          <w:sz w:val="28"/>
          <w:szCs w:val="28"/>
        </w:rPr>
        <w:t>1</w:t>
      </w:r>
      <w:r>
        <w:rPr>
          <w:rFonts w:ascii="Times New Roman" w:eastAsia="仿宋" w:hAnsi="仿宋" w:hint="eastAsia"/>
          <w:sz w:val="28"/>
          <w:szCs w:val="28"/>
        </w:rPr>
        <w:t>次</w:t>
      </w:r>
      <w:r>
        <w:rPr>
          <w:rFonts w:ascii="Times New Roman" w:eastAsia="仿宋" w:hAnsi="仿宋"/>
          <w:sz w:val="28"/>
          <w:szCs w:val="28"/>
        </w:rPr>
        <w:t>/</w:t>
      </w:r>
      <w:r>
        <w:rPr>
          <w:rFonts w:ascii="Times New Roman" w:eastAsia="仿宋" w:hAnsi="仿宋" w:hint="eastAsia"/>
          <w:sz w:val="28"/>
          <w:szCs w:val="28"/>
        </w:rPr>
        <w:t>季度。检测指标至少应涵盖目标产物、反应中间产物、地球化学指标等。</w:t>
      </w:r>
    </w:p>
    <w:p w:rsidR="003677CC" w:rsidRPr="00FF7F71" w:rsidRDefault="003677CC" w:rsidP="004728FE">
      <w:pPr>
        <w:autoSpaceDE w:val="0"/>
        <w:autoSpaceDN w:val="0"/>
        <w:adjustRightInd w:val="0"/>
        <w:spacing w:line="360" w:lineRule="auto"/>
        <w:ind w:firstLineChars="100" w:firstLine="31680"/>
        <w:jc w:val="left"/>
        <w:rPr>
          <w:rFonts w:ascii="Times New Roman" w:eastAsia="仿宋" w:hAnsi="仿宋"/>
          <w:sz w:val="28"/>
          <w:szCs w:val="28"/>
        </w:rPr>
      </w:pPr>
      <w:r>
        <w:rPr>
          <w:rFonts w:ascii="Times New Roman" w:eastAsia="仿宋" w:hAnsi="仿宋" w:hint="eastAsia"/>
          <w:sz w:val="28"/>
          <w:szCs w:val="28"/>
        </w:rPr>
        <w:t>（</w:t>
      </w:r>
      <w:r>
        <w:rPr>
          <w:rFonts w:ascii="Times New Roman" w:eastAsia="仿宋" w:hAnsi="仿宋"/>
          <w:sz w:val="28"/>
          <w:szCs w:val="28"/>
        </w:rPr>
        <w:t>10</w:t>
      </w:r>
      <w:r>
        <w:rPr>
          <w:rFonts w:ascii="Times New Roman" w:eastAsia="仿宋" w:hAnsi="仿宋" w:hint="eastAsia"/>
          <w:sz w:val="28"/>
          <w:szCs w:val="28"/>
        </w:rPr>
        <w:t>）为掌握可渗透反应墙实施效果，要求对反应墙的处理能力实施动态评估，并根据处理效果或其它意外情况判断是否需要启动应急预案。</w:t>
      </w:r>
    </w:p>
    <w:p w:rsidR="003677CC" w:rsidRDefault="003677CC" w:rsidP="004728FE">
      <w:pPr>
        <w:spacing w:beforeLines="50" w:afterLines="50" w:line="360" w:lineRule="auto"/>
        <w:jc w:val="left"/>
        <w:outlineLvl w:val="3"/>
        <w:rPr>
          <w:rFonts w:ascii="Times New Roman" w:eastAsia="仿宋" w:hAnsi="Times New Roman"/>
          <w:sz w:val="28"/>
          <w:szCs w:val="28"/>
        </w:rPr>
      </w:pPr>
      <w:r w:rsidRPr="00515B85">
        <w:rPr>
          <w:rFonts w:ascii="Times New Roman" w:eastAsia="仿宋" w:hAnsi="Times New Roman"/>
          <w:sz w:val="28"/>
          <w:szCs w:val="28"/>
        </w:rPr>
        <w:t>5.4.2.</w:t>
      </w:r>
      <w:r>
        <w:rPr>
          <w:rFonts w:ascii="Times New Roman" w:eastAsia="仿宋" w:hAnsi="Times New Roman"/>
          <w:sz w:val="28"/>
          <w:szCs w:val="28"/>
        </w:rPr>
        <w:t>8</w:t>
      </w:r>
      <w:r w:rsidRPr="00515B85">
        <w:rPr>
          <w:rFonts w:ascii="Times New Roman" w:eastAsia="仿宋" w:hAnsi="Times New Roman" w:hint="eastAsia"/>
          <w:sz w:val="28"/>
          <w:szCs w:val="28"/>
        </w:rPr>
        <w:t>其它技术要求</w:t>
      </w:r>
    </w:p>
    <w:p w:rsidR="003677CC" w:rsidRPr="00FF7F71" w:rsidRDefault="003677CC" w:rsidP="0076280A">
      <w:pPr>
        <w:autoSpaceDE w:val="0"/>
        <w:autoSpaceDN w:val="0"/>
        <w:adjustRightInd w:val="0"/>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本标准所列风险管控技术是在大量文献资料及工程案例调研的基础上，通过归纳总结得出。随着技术不断革新与发展，大量管控技术不断涌现。为鼓励先进技术的使用，本标准对未列入的其它管控技术，要求选用前进行可行性分析及论证，确保能够达到风险管控目标要求的管控效果。</w:t>
      </w:r>
    </w:p>
    <w:p w:rsidR="003677CC" w:rsidRPr="002034B2" w:rsidRDefault="003677CC" w:rsidP="004728FE">
      <w:pPr>
        <w:spacing w:beforeLines="50" w:afterLines="50" w:line="360" w:lineRule="auto"/>
        <w:jc w:val="left"/>
        <w:outlineLvl w:val="0"/>
        <w:rPr>
          <w:rFonts w:ascii="Times New Roman" w:eastAsia="仿宋" w:hAnsi="Times New Roman"/>
          <w:b/>
          <w:bCs/>
          <w:sz w:val="28"/>
          <w:szCs w:val="28"/>
        </w:rPr>
      </w:pPr>
      <w:bookmarkStart w:id="116" w:name="_Toc72843921"/>
      <w:bookmarkEnd w:id="113"/>
      <w:bookmarkEnd w:id="114"/>
      <w:r w:rsidRPr="002034B2">
        <w:rPr>
          <w:rFonts w:ascii="Times New Roman" w:eastAsia="仿宋" w:hAnsi="Times New Roman"/>
          <w:b/>
          <w:bCs/>
          <w:sz w:val="28"/>
          <w:szCs w:val="28"/>
        </w:rPr>
        <w:t xml:space="preserve">6. </w:t>
      </w:r>
      <w:r w:rsidRPr="002034B2">
        <w:rPr>
          <w:rFonts w:ascii="Times New Roman" w:eastAsia="仿宋" w:hAnsi="Times New Roman" w:hint="eastAsia"/>
          <w:b/>
          <w:bCs/>
          <w:sz w:val="28"/>
          <w:szCs w:val="28"/>
        </w:rPr>
        <w:t>与同类标准的</w:t>
      </w:r>
      <w:r>
        <w:rPr>
          <w:rFonts w:ascii="Times New Roman" w:eastAsia="仿宋" w:hAnsi="Times New Roman" w:hint="eastAsia"/>
          <w:b/>
          <w:bCs/>
          <w:sz w:val="28"/>
          <w:szCs w:val="28"/>
        </w:rPr>
        <w:t>对比与分析</w:t>
      </w:r>
      <w:bookmarkEnd w:id="116"/>
    </w:p>
    <w:p w:rsidR="003677CC" w:rsidRDefault="003677CC" w:rsidP="004728FE">
      <w:pPr>
        <w:autoSpaceDE w:val="0"/>
        <w:autoSpaceDN w:val="0"/>
        <w:adjustRightInd w:val="0"/>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本技术导则提出了地块条件确认、管控模式选择、技术筛选、方案编制、工程设计及施工、工程运行及监测、效果评估、后期环境监管等主要管控工作流程和技术要求，在国家现行土壤污染防治系列标准（</w:t>
      </w:r>
      <w:r>
        <w:rPr>
          <w:rFonts w:ascii="Times New Roman" w:eastAsia="仿宋" w:hAnsi="仿宋"/>
          <w:sz w:val="28"/>
          <w:szCs w:val="28"/>
        </w:rPr>
        <w:t>HJ 25.1-HJ 25.6</w:t>
      </w:r>
      <w:r>
        <w:rPr>
          <w:rFonts w:ascii="Times New Roman" w:eastAsia="仿宋" w:hAnsi="仿宋" w:hint="eastAsia"/>
          <w:sz w:val="28"/>
          <w:szCs w:val="28"/>
        </w:rPr>
        <w:t>）的基础上，结合山东省省情编制而成，是国家系列技术导则的补充和延伸。</w:t>
      </w:r>
      <w:r>
        <w:rPr>
          <w:rFonts w:ascii="Times New Roman" w:eastAsia="仿宋" w:hAnsi="仿宋"/>
          <w:sz w:val="28"/>
          <w:szCs w:val="28"/>
        </w:rPr>
        <w:t xml:space="preserve"> </w:t>
      </w:r>
    </w:p>
    <w:p w:rsidR="003677CC" w:rsidRDefault="003677CC" w:rsidP="004728FE">
      <w:pPr>
        <w:autoSpaceDE w:val="0"/>
        <w:autoSpaceDN w:val="0"/>
        <w:adjustRightInd w:val="0"/>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本标准在编制过程中，调研了发达国家和国内其它省份的相关标准使用情况，借鉴了较为成熟的污染地块风险管控经验。本标准工作程序涵盖了污染地块风险管控全部过程，工作程序完整。在技术归纳、整理和分类时，调研了大量风险管控工程及其实施案例，关键技术要点明确，技术要求清晰、合理。</w:t>
      </w:r>
    </w:p>
    <w:p w:rsidR="003677CC" w:rsidRPr="002034B2" w:rsidRDefault="003677CC" w:rsidP="004728FE">
      <w:pPr>
        <w:spacing w:beforeLines="50" w:afterLines="50" w:line="360" w:lineRule="auto"/>
        <w:jc w:val="left"/>
        <w:outlineLvl w:val="0"/>
        <w:rPr>
          <w:rFonts w:ascii="Times New Roman" w:eastAsia="仿宋" w:hAnsi="Times New Roman"/>
          <w:b/>
          <w:bCs/>
          <w:sz w:val="28"/>
          <w:szCs w:val="28"/>
        </w:rPr>
      </w:pPr>
      <w:bookmarkStart w:id="117" w:name="_Toc72843922"/>
      <w:r w:rsidRPr="002034B2">
        <w:rPr>
          <w:rFonts w:ascii="Times New Roman" w:eastAsia="仿宋" w:hAnsi="Times New Roman"/>
          <w:b/>
          <w:bCs/>
          <w:sz w:val="28"/>
          <w:szCs w:val="28"/>
        </w:rPr>
        <w:t xml:space="preserve">7. </w:t>
      </w:r>
      <w:r w:rsidRPr="002034B2">
        <w:rPr>
          <w:rFonts w:ascii="Times New Roman" w:eastAsia="仿宋" w:hAnsi="Times New Roman" w:hint="eastAsia"/>
          <w:b/>
          <w:bCs/>
          <w:sz w:val="28"/>
          <w:szCs w:val="28"/>
        </w:rPr>
        <w:t>对实施本标准的建议</w:t>
      </w:r>
      <w:bookmarkEnd w:id="117"/>
    </w:p>
    <w:p w:rsidR="003677CC" w:rsidRPr="002034B2" w:rsidRDefault="003677CC" w:rsidP="004728FE">
      <w:pPr>
        <w:autoSpaceDE w:val="0"/>
        <w:autoSpaceDN w:val="0"/>
        <w:adjustRightInd w:val="0"/>
        <w:spacing w:line="360" w:lineRule="auto"/>
        <w:ind w:firstLineChars="200" w:firstLine="31680"/>
        <w:jc w:val="left"/>
        <w:rPr>
          <w:rFonts w:ascii="Times New Roman" w:eastAsia="仿宋" w:hAnsi="仿宋"/>
          <w:sz w:val="28"/>
          <w:szCs w:val="28"/>
        </w:rPr>
      </w:pPr>
      <w:r>
        <w:rPr>
          <w:rFonts w:ascii="Times New Roman" w:eastAsia="仿宋" w:hAnsi="仿宋" w:hint="eastAsia"/>
          <w:sz w:val="28"/>
          <w:szCs w:val="28"/>
        </w:rPr>
        <w:t>在充分了解国家和地方对污染地块风险管控的法律、法规与政策的基础上，通过大量调研，对不同风险管控技术进行归纳、整理与分析，结合技术发展与应用状况，编制了《污染地块风险管控技术导则（试行）》（以下简称《导则》）。《导则》对生态环境管理部门开展和推进土壤污染防治工作具有重要意义。</w:t>
      </w:r>
    </w:p>
    <w:p w:rsidR="003677CC" w:rsidRPr="00B134E0" w:rsidRDefault="003677CC" w:rsidP="004728FE">
      <w:pPr>
        <w:autoSpaceDE w:val="0"/>
        <w:autoSpaceDN w:val="0"/>
        <w:adjustRightInd w:val="0"/>
        <w:spacing w:line="360" w:lineRule="auto"/>
        <w:ind w:firstLineChars="200" w:firstLine="31680"/>
        <w:rPr>
          <w:rFonts w:ascii="Times New Roman" w:eastAsia="仿宋" w:hAnsi="仿宋"/>
          <w:sz w:val="28"/>
          <w:szCs w:val="28"/>
        </w:rPr>
      </w:pPr>
      <w:r>
        <w:rPr>
          <w:rFonts w:ascii="Times New Roman" w:eastAsia="仿宋" w:hAnsi="仿宋" w:hint="eastAsia"/>
          <w:sz w:val="28"/>
          <w:szCs w:val="28"/>
        </w:rPr>
        <w:t>本标准为推荐性标准，其实施需要配套相应的管理措施。同时，随着科学技术不断发展，大量新技术不断涌现，为鼓励先进技术的使用，建议对本标准进行适时修订。</w:t>
      </w:r>
    </w:p>
    <w:p w:rsidR="003677CC" w:rsidRDefault="003677CC" w:rsidP="004728FE">
      <w:pPr>
        <w:autoSpaceDE w:val="0"/>
        <w:autoSpaceDN w:val="0"/>
        <w:adjustRightInd w:val="0"/>
        <w:spacing w:line="360" w:lineRule="auto"/>
        <w:ind w:firstLineChars="200" w:firstLine="31680"/>
        <w:jc w:val="left"/>
        <w:rPr>
          <w:rFonts w:ascii="Times New Roman" w:eastAsia="仿宋" w:hAnsi="仿宋"/>
          <w:sz w:val="28"/>
          <w:szCs w:val="28"/>
        </w:rPr>
        <w:sectPr w:rsidR="003677CC" w:rsidSect="00110B1F">
          <w:footerReference w:type="default" r:id="rId13"/>
          <w:footerReference w:type="first" r:id="rId14"/>
          <w:pgSz w:w="11906" w:h="16838"/>
          <w:pgMar w:top="1440" w:right="1797" w:bottom="1440" w:left="1797" w:header="851" w:footer="992" w:gutter="0"/>
          <w:pgNumType w:start="1"/>
          <w:cols w:space="425"/>
          <w:titlePg/>
          <w:docGrid w:type="lines" w:linePitch="312"/>
        </w:sectPr>
      </w:pPr>
    </w:p>
    <w:p w:rsidR="003677CC" w:rsidRPr="00627ED3" w:rsidRDefault="003677CC" w:rsidP="004728FE">
      <w:pPr>
        <w:pStyle w:val="EndNoteBibliography"/>
        <w:adjustRightInd w:val="0"/>
        <w:snapToGrid w:val="0"/>
        <w:spacing w:line="360" w:lineRule="auto"/>
        <w:ind w:left="31680" w:hangingChars="100" w:firstLine="31680"/>
        <w:outlineLvl w:val="0"/>
        <w:rPr>
          <w:rFonts w:ascii="Times New Roman" w:eastAsia="仿宋" w:hAnsi="Times New Roman"/>
          <w:b/>
          <w:sz w:val="28"/>
          <w:szCs w:val="28"/>
        </w:rPr>
      </w:pPr>
      <w:bookmarkStart w:id="118" w:name="_Toc72843923"/>
      <w:r w:rsidRPr="00627ED3">
        <w:rPr>
          <w:rFonts w:ascii="Times New Roman" w:eastAsia="仿宋" w:hAnsi="仿宋" w:hint="eastAsia"/>
          <w:b/>
          <w:sz w:val="28"/>
          <w:szCs w:val="28"/>
        </w:rPr>
        <w:t>参考文献</w:t>
      </w:r>
      <w:bookmarkEnd w:id="118"/>
    </w:p>
    <w:p w:rsidR="003677CC" w:rsidRDefault="003677CC" w:rsidP="004728FE">
      <w:pPr>
        <w:pStyle w:val="EndNoteBibliography"/>
        <w:adjustRightInd w:val="0"/>
        <w:snapToGrid w:val="0"/>
        <w:spacing w:line="360" w:lineRule="auto"/>
        <w:ind w:left="31680" w:hangingChars="100" w:firstLine="31680"/>
        <w:rPr>
          <w:rFonts w:ascii="Times New Roman" w:eastAsia="仿宋" w:hAnsi="Times New Roman"/>
          <w:sz w:val="28"/>
          <w:szCs w:val="28"/>
        </w:rPr>
      </w:pPr>
      <w:r>
        <w:rPr>
          <w:rFonts w:ascii="Times New Roman" w:eastAsia="仿宋" w:hAnsi="Times New Roman"/>
          <w:sz w:val="28"/>
          <w:szCs w:val="28"/>
        </w:rPr>
        <w:t xml:space="preserve">[1] </w:t>
      </w:r>
      <w:r>
        <w:rPr>
          <w:rFonts w:ascii="Times New Roman" w:eastAsia="仿宋" w:hAnsi="Times New Roman" w:hint="eastAsia"/>
          <w:sz w:val="28"/>
          <w:szCs w:val="28"/>
        </w:rPr>
        <w:t>中华人民共和国国务院</w:t>
      </w:r>
      <w:r>
        <w:rPr>
          <w:rFonts w:ascii="Times New Roman" w:eastAsia="仿宋" w:hAnsi="Times New Roman"/>
          <w:sz w:val="28"/>
          <w:szCs w:val="28"/>
        </w:rPr>
        <w:t>.</w:t>
      </w:r>
      <w:r>
        <w:rPr>
          <w:rFonts w:ascii="Times New Roman" w:eastAsia="仿宋" w:hAnsi="Times New Roman" w:hint="eastAsia"/>
          <w:sz w:val="28"/>
          <w:szCs w:val="28"/>
        </w:rPr>
        <w:t>《土壤污染防治行动计划》</w:t>
      </w:r>
      <w:r>
        <w:rPr>
          <w:rFonts w:ascii="Times New Roman" w:eastAsia="仿宋" w:hAnsi="Times New Roman"/>
          <w:sz w:val="28"/>
          <w:szCs w:val="28"/>
        </w:rPr>
        <w:t>. 2016</w:t>
      </w:r>
    </w:p>
    <w:p w:rsidR="003677CC" w:rsidRDefault="003677CC" w:rsidP="004728FE">
      <w:pPr>
        <w:pStyle w:val="EndNoteBibliography"/>
        <w:adjustRightInd w:val="0"/>
        <w:snapToGrid w:val="0"/>
        <w:spacing w:line="360" w:lineRule="auto"/>
        <w:ind w:left="31680" w:hangingChars="100" w:firstLine="31680"/>
        <w:rPr>
          <w:rFonts w:ascii="Times New Roman" w:eastAsia="仿宋" w:hAnsi="Times New Roman"/>
          <w:sz w:val="28"/>
          <w:szCs w:val="28"/>
        </w:rPr>
      </w:pPr>
      <w:r>
        <w:rPr>
          <w:rFonts w:ascii="Times New Roman" w:eastAsia="仿宋" w:hAnsi="Times New Roman"/>
          <w:sz w:val="28"/>
          <w:szCs w:val="28"/>
        </w:rPr>
        <w:t xml:space="preserve">[2] </w:t>
      </w:r>
      <w:r>
        <w:rPr>
          <w:rFonts w:ascii="Times New Roman" w:eastAsia="仿宋" w:hAnsi="Times New Roman" w:hint="eastAsia"/>
          <w:sz w:val="28"/>
          <w:szCs w:val="28"/>
        </w:rPr>
        <w:t>中华人民共和国生态环境部</w:t>
      </w:r>
      <w:r>
        <w:rPr>
          <w:rFonts w:ascii="Times New Roman" w:eastAsia="仿宋" w:hAnsi="Times New Roman"/>
          <w:sz w:val="28"/>
          <w:szCs w:val="28"/>
        </w:rPr>
        <w:t>.</w:t>
      </w:r>
      <w:r w:rsidRPr="00040B10">
        <w:rPr>
          <w:rFonts w:ascii="Times New Roman" w:eastAsia="仿宋" w:hAnsi="Times New Roman" w:hint="eastAsia"/>
          <w:sz w:val="28"/>
          <w:szCs w:val="28"/>
        </w:rPr>
        <w:t>《中华人民共和国土壤污染防治法》</w:t>
      </w:r>
      <w:r>
        <w:rPr>
          <w:rFonts w:ascii="Times New Roman" w:eastAsia="仿宋" w:hAnsi="Times New Roman"/>
          <w:sz w:val="28"/>
          <w:szCs w:val="28"/>
        </w:rPr>
        <w:t>. 2018</w:t>
      </w:r>
    </w:p>
    <w:p w:rsidR="003677CC" w:rsidRDefault="003677CC" w:rsidP="004728FE">
      <w:pPr>
        <w:pStyle w:val="EndNoteBibliography"/>
        <w:adjustRightInd w:val="0"/>
        <w:snapToGrid w:val="0"/>
        <w:spacing w:line="360" w:lineRule="auto"/>
        <w:ind w:left="31680" w:hangingChars="100" w:firstLine="31680"/>
        <w:rPr>
          <w:rFonts w:ascii="Times New Roman" w:eastAsia="仿宋" w:hAnsi="Times New Roman"/>
          <w:sz w:val="28"/>
          <w:szCs w:val="28"/>
        </w:rPr>
      </w:pPr>
      <w:r>
        <w:rPr>
          <w:rFonts w:ascii="Times New Roman" w:eastAsia="仿宋" w:hAnsi="Times New Roman"/>
          <w:sz w:val="28"/>
          <w:szCs w:val="28"/>
        </w:rPr>
        <w:t xml:space="preserve">[3] </w:t>
      </w:r>
      <w:r>
        <w:rPr>
          <w:rFonts w:ascii="Times New Roman" w:eastAsia="仿宋" w:hAnsi="Times New Roman" w:hint="eastAsia"/>
          <w:sz w:val="28"/>
          <w:szCs w:val="28"/>
        </w:rPr>
        <w:t>中华人民共和国环境保护部</w:t>
      </w:r>
      <w:r>
        <w:rPr>
          <w:rFonts w:ascii="Times New Roman" w:eastAsia="仿宋" w:hAnsi="Times New Roman"/>
          <w:sz w:val="28"/>
          <w:szCs w:val="28"/>
        </w:rPr>
        <w:t>.</w:t>
      </w:r>
      <w:r>
        <w:rPr>
          <w:rFonts w:ascii="Times New Roman" w:eastAsia="仿宋" w:hAnsi="Times New Roman" w:hint="eastAsia"/>
          <w:sz w:val="28"/>
          <w:szCs w:val="28"/>
        </w:rPr>
        <w:t>《污染地块土壤环境管理办法（试行）》</w:t>
      </w:r>
      <w:r>
        <w:rPr>
          <w:rFonts w:ascii="Times New Roman" w:eastAsia="仿宋" w:hAnsi="Times New Roman"/>
          <w:sz w:val="28"/>
          <w:szCs w:val="28"/>
        </w:rPr>
        <w:t>. 2016</w:t>
      </w:r>
    </w:p>
    <w:p w:rsidR="003677CC" w:rsidRDefault="003677CC" w:rsidP="004728FE">
      <w:pPr>
        <w:pStyle w:val="EndNoteBibliography"/>
        <w:adjustRightInd w:val="0"/>
        <w:snapToGrid w:val="0"/>
        <w:spacing w:line="360" w:lineRule="auto"/>
        <w:ind w:left="31680" w:hangingChars="100" w:firstLine="31680"/>
        <w:rPr>
          <w:rFonts w:ascii="Times New Roman" w:eastAsia="仿宋" w:hAnsi="Times New Roman"/>
          <w:sz w:val="28"/>
          <w:szCs w:val="28"/>
        </w:rPr>
      </w:pPr>
      <w:r>
        <w:rPr>
          <w:rFonts w:ascii="Times New Roman" w:eastAsia="仿宋" w:hAnsi="Times New Roman"/>
          <w:sz w:val="28"/>
          <w:szCs w:val="28"/>
        </w:rPr>
        <w:t xml:space="preserve">[4] </w:t>
      </w:r>
      <w:r w:rsidRPr="001568BB">
        <w:rPr>
          <w:rFonts w:ascii="Times New Roman" w:eastAsia="仿宋" w:hAnsi="Times New Roman" w:hint="eastAsia"/>
          <w:sz w:val="28"/>
          <w:szCs w:val="28"/>
        </w:rPr>
        <w:t>山东省人民代表大会常务委员会</w:t>
      </w:r>
      <w:r>
        <w:rPr>
          <w:rFonts w:ascii="Times New Roman" w:eastAsia="仿宋" w:hAnsi="Times New Roman"/>
          <w:sz w:val="28"/>
          <w:szCs w:val="28"/>
        </w:rPr>
        <w:t>.</w:t>
      </w:r>
      <w:r>
        <w:rPr>
          <w:rFonts w:ascii="Times New Roman" w:eastAsia="仿宋" w:hAnsi="Times New Roman" w:hint="eastAsia"/>
          <w:sz w:val="28"/>
          <w:szCs w:val="28"/>
        </w:rPr>
        <w:t>《山东省土壤污染防治条例》</w:t>
      </w:r>
      <w:r>
        <w:rPr>
          <w:rFonts w:ascii="Times New Roman" w:eastAsia="仿宋" w:hAnsi="Times New Roman"/>
          <w:sz w:val="28"/>
          <w:szCs w:val="28"/>
        </w:rPr>
        <w:t>. 2019</w:t>
      </w:r>
    </w:p>
    <w:p w:rsidR="003677CC" w:rsidRDefault="003677CC" w:rsidP="004728FE">
      <w:pPr>
        <w:pStyle w:val="EndNoteBibliography"/>
        <w:adjustRightInd w:val="0"/>
        <w:snapToGrid w:val="0"/>
        <w:spacing w:line="360" w:lineRule="auto"/>
        <w:ind w:left="31680" w:hangingChars="100" w:firstLine="31680"/>
        <w:rPr>
          <w:rFonts w:ascii="Times New Roman" w:eastAsia="仿宋" w:hAnsi="Times New Roman"/>
          <w:sz w:val="28"/>
          <w:szCs w:val="28"/>
        </w:rPr>
      </w:pPr>
      <w:r>
        <w:rPr>
          <w:rFonts w:ascii="Times New Roman" w:eastAsia="仿宋" w:hAnsi="Times New Roman"/>
          <w:sz w:val="28"/>
          <w:szCs w:val="28"/>
        </w:rPr>
        <w:t xml:space="preserve">[5] </w:t>
      </w:r>
      <w:r>
        <w:rPr>
          <w:rFonts w:ascii="Times New Roman" w:eastAsia="仿宋" w:hAnsi="Times New Roman" w:hint="eastAsia"/>
          <w:sz w:val="28"/>
          <w:szCs w:val="28"/>
        </w:rPr>
        <w:t>中华人民共和国环境保护部</w:t>
      </w:r>
      <w:r>
        <w:rPr>
          <w:rFonts w:ascii="Times New Roman" w:eastAsia="仿宋" w:hAnsi="Times New Roman"/>
          <w:sz w:val="28"/>
          <w:szCs w:val="28"/>
        </w:rPr>
        <w:t>.</w:t>
      </w:r>
      <w:r w:rsidRPr="00040B10">
        <w:rPr>
          <w:rFonts w:ascii="Times New Roman" w:eastAsia="仿宋" w:hAnsi="Times New Roman" w:hint="eastAsia"/>
          <w:sz w:val="28"/>
          <w:szCs w:val="28"/>
        </w:rPr>
        <w:t>《全国地下水污染防治规划（</w:t>
      </w:r>
      <w:r w:rsidRPr="00040B10">
        <w:rPr>
          <w:rFonts w:ascii="Times New Roman" w:eastAsia="仿宋" w:hAnsi="Times New Roman"/>
          <w:sz w:val="28"/>
          <w:szCs w:val="28"/>
        </w:rPr>
        <w:t>2011</w:t>
      </w:r>
      <w:r w:rsidRPr="00040B10">
        <w:rPr>
          <w:rFonts w:ascii="Times New Roman" w:eastAsia="仿宋" w:hAnsi="Times New Roman" w:hint="eastAsia"/>
          <w:sz w:val="28"/>
          <w:szCs w:val="28"/>
        </w:rPr>
        <w:t>－</w:t>
      </w:r>
      <w:r w:rsidRPr="00040B10">
        <w:rPr>
          <w:rFonts w:ascii="Times New Roman" w:eastAsia="仿宋" w:hAnsi="Times New Roman"/>
          <w:sz w:val="28"/>
          <w:szCs w:val="28"/>
        </w:rPr>
        <w:t>2020</w:t>
      </w:r>
      <w:r w:rsidRPr="00040B10">
        <w:rPr>
          <w:rFonts w:ascii="Times New Roman" w:eastAsia="仿宋" w:hAnsi="Times New Roman" w:hint="eastAsia"/>
          <w:sz w:val="28"/>
          <w:szCs w:val="28"/>
        </w:rPr>
        <w:t>年）》</w:t>
      </w:r>
      <w:r>
        <w:rPr>
          <w:rFonts w:ascii="Times New Roman" w:eastAsia="仿宋" w:hAnsi="Times New Roman"/>
          <w:sz w:val="28"/>
          <w:szCs w:val="28"/>
        </w:rPr>
        <w:t>. 2011</w:t>
      </w:r>
    </w:p>
    <w:p w:rsidR="003677CC" w:rsidRDefault="003677CC" w:rsidP="004728FE">
      <w:pPr>
        <w:pStyle w:val="EndNoteBibliography"/>
        <w:adjustRightInd w:val="0"/>
        <w:snapToGrid w:val="0"/>
        <w:spacing w:line="360" w:lineRule="auto"/>
        <w:ind w:left="31680" w:hangingChars="100" w:firstLine="31680"/>
        <w:rPr>
          <w:rFonts w:ascii="Times New Roman" w:eastAsia="仿宋" w:hAnsi="Times New Roman"/>
          <w:sz w:val="28"/>
          <w:szCs w:val="28"/>
        </w:rPr>
      </w:pPr>
      <w:r>
        <w:rPr>
          <w:rFonts w:ascii="Times New Roman" w:eastAsia="仿宋" w:hAnsi="Times New Roman"/>
          <w:sz w:val="28"/>
          <w:szCs w:val="28"/>
        </w:rPr>
        <w:t xml:space="preserve">[6] </w:t>
      </w:r>
      <w:r w:rsidRPr="003E0629">
        <w:rPr>
          <w:rFonts w:ascii="Times New Roman" w:eastAsia="仿宋" w:hAnsi="Times New Roman" w:hint="eastAsia"/>
          <w:sz w:val="28"/>
          <w:szCs w:val="28"/>
        </w:rPr>
        <w:t>李笑诺</w:t>
      </w:r>
      <w:r>
        <w:rPr>
          <w:rFonts w:ascii="Times New Roman" w:eastAsia="仿宋" w:hAnsi="Times New Roman"/>
          <w:sz w:val="28"/>
          <w:szCs w:val="28"/>
        </w:rPr>
        <w:t>,</w:t>
      </w:r>
      <w:r w:rsidRPr="003E0629">
        <w:rPr>
          <w:rFonts w:ascii="Times New Roman" w:eastAsia="仿宋" w:hAnsi="Times New Roman" w:hint="eastAsia"/>
          <w:sz w:val="28"/>
          <w:szCs w:val="28"/>
        </w:rPr>
        <w:t>陈卫平</w:t>
      </w:r>
      <w:r>
        <w:rPr>
          <w:rFonts w:ascii="Times New Roman" w:eastAsia="仿宋" w:hAnsi="Times New Roman"/>
          <w:sz w:val="28"/>
          <w:szCs w:val="28"/>
        </w:rPr>
        <w:t>,</w:t>
      </w:r>
      <w:r w:rsidRPr="003E0629">
        <w:rPr>
          <w:rFonts w:ascii="Times New Roman" w:eastAsia="仿宋" w:hAnsi="Times New Roman" w:hint="eastAsia"/>
          <w:sz w:val="28"/>
          <w:szCs w:val="28"/>
        </w:rPr>
        <w:t>吕斯丹</w:t>
      </w:r>
      <w:r w:rsidRPr="003E0629">
        <w:rPr>
          <w:rFonts w:ascii="Times New Roman" w:eastAsia="仿宋" w:hAnsi="Times New Roman"/>
          <w:sz w:val="28"/>
          <w:szCs w:val="28"/>
        </w:rPr>
        <w:t xml:space="preserve">. </w:t>
      </w:r>
      <w:r w:rsidRPr="003E0629">
        <w:rPr>
          <w:rFonts w:ascii="Times New Roman" w:eastAsia="仿宋" w:hAnsi="Times New Roman" w:hint="eastAsia"/>
          <w:sz w:val="28"/>
          <w:szCs w:val="28"/>
        </w:rPr>
        <w:t>国内外污染场地风险管控技术体系与模式研究进展</w:t>
      </w:r>
      <w:r w:rsidRPr="003E0629">
        <w:rPr>
          <w:rFonts w:ascii="Times New Roman" w:eastAsia="仿宋" w:hAnsi="Times New Roman"/>
          <w:sz w:val="28"/>
          <w:szCs w:val="28"/>
        </w:rPr>
        <w:t xml:space="preserve">[J]. </w:t>
      </w:r>
      <w:r w:rsidRPr="003E0629">
        <w:rPr>
          <w:rFonts w:ascii="Times New Roman" w:eastAsia="仿宋" w:hAnsi="Times New Roman" w:hint="eastAsia"/>
          <w:sz w:val="28"/>
          <w:szCs w:val="28"/>
        </w:rPr>
        <w:t>土壤学报</w:t>
      </w:r>
      <w:r>
        <w:rPr>
          <w:rFonts w:ascii="Times New Roman" w:eastAsia="仿宋" w:hAnsi="Times New Roman"/>
          <w:sz w:val="28"/>
          <w:szCs w:val="28"/>
        </w:rPr>
        <w:t>,</w:t>
      </w:r>
      <w:r w:rsidRPr="003E0629">
        <w:rPr>
          <w:rFonts w:ascii="Times New Roman" w:eastAsia="仿宋" w:hAnsi="Times New Roman"/>
          <w:sz w:val="28"/>
          <w:szCs w:val="28"/>
        </w:rPr>
        <w:t>2021</w:t>
      </w:r>
    </w:p>
    <w:p w:rsidR="003677CC" w:rsidRDefault="003677CC" w:rsidP="004728FE">
      <w:pPr>
        <w:pStyle w:val="EndNoteBibliography"/>
        <w:adjustRightInd w:val="0"/>
        <w:snapToGrid w:val="0"/>
        <w:spacing w:line="360" w:lineRule="auto"/>
        <w:ind w:left="31680" w:hangingChars="100" w:firstLine="31680"/>
        <w:rPr>
          <w:rFonts w:ascii="Times New Roman" w:eastAsia="仿宋" w:hAnsi="Times New Roman"/>
          <w:sz w:val="28"/>
          <w:szCs w:val="28"/>
        </w:rPr>
      </w:pPr>
      <w:r>
        <w:rPr>
          <w:rFonts w:ascii="Times New Roman" w:eastAsia="仿宋" w:hAnsi="Times New Roman"/>
          <w:sz w:val="28"/>
          <w:szCs w:val="28"/>
        </w:rPr>
        <w:t xml:space="preserve">[7] </w:t>
      </w:r>
      <w:r w:rsidRPr="009853D4">
        <w:rPr>
          <w:rFonts w:ascii="Times New Roman" w:eastAsia="仿宋" w:hAnsi="Times New Roman" w:hint="eastAsia"/>
          <w:sz w:val="28"/>
          <w:szCs w:val="28"/>
        </w:rPr>
        <w:t>李云祯</w:t>
      </w:r>
      <w:r>
        <w:rPr>
          <w:rFonts w:ascii="Times New Roman" w:eastAsia="仿宋" w:hAnsi="Times New Roman"/>
          <w:sz w:val="28"/>
          <w:szCs w:val="28"/>
        </w:rPr>
        <w:t>,</w:t>
      </w:r>
      <w:r w:rsidRPr="009853D4">
        <w:rPr>
          <w:rFonts w:ascii="Times New Roman" w:eastAsia="仿宋" w:hAnsi="Times New Roman" w:hint="eastAsia"/>
          <w:sz w:val="28"/>
          <w:szCs w:val="28"/>
        </w:rPr>
        <w:t>董荐</w:t>
      </w:r>
      <w:r>
        <w:rPr>
          <w:rFonts w:ascii="Times New Roman" w:eastAsia="仿宋" w:hAnsi="Times New Roman"/>
          <w:sz w:val="28"/>
          <w:szCs w:val="28"/>
        </w:rPr>
        <w:t>,</w:t>
      </w:r>
      <w:r w:rsidRPr="009853D4">
        <w:rPr>
          <w:rFonts w:ascii="Times New Roman" w:eastAsia="仿宋" w:hAnsi="Times New Roman" w:hint="eastAsia"/>
          <w:sz w:val="28"/>
          <w:szCs w:val="28"/>
        </w:rPr>
        <w:t>刘姝媛</w:t>
      </w:r>
      <w:r>
        <w:rPr>
          <w:rFonts w:ascii="Times New Roman" w:eastAsia="仿宋" w:hAnsi="Times New Roman" w:hint="eastAsia"/>
          <w:sz w:val="28"/>
          <w:szCs w:val="28"/>
        </w:rPr>
        <w:t>等</w:t>
      </w:r>
      <w:r w:rsidRPr="009853D4">
        <w:rPr>
          <w:rFonts w:ascii="Times New Roman" w:eastAsia="仿宋" w:hAnsi="Times New Roman"/>
          <w:sz w:val="28"/>
          <w:szCs w:val="28"/>
        </w:rPr>
        <w:t xml:space="preserve">. </w:t>
      </w:r>
      <w:r w:rsidRPr="009853D4">
        <w:rPr>
          <w:rFonts w:ascii="Times New Roman" w:eastAsia="仿宋" w:hAnsi="Times New Roman" w:hint="eastAsia"/>
          <w:sz w:val="28"/>
          <w:szCs w:val="28"/>
        </w:rPr>
        <w:t>基于风险管控思路的土壤污染防治研究与展望</w:t>
      </w:r>
      <w:r w:rsidRPr="009853D4">
        <w:rPr>
          <w:rFonts w:ascii="Times New Roman" w:eastAsia="仿宋" w:hAnsi="Times New Roman"/>
          <w:sz w:val="28"/>
          <w:szCs w:val="28"/>
        </w:rPr>
        <w:t xml:space="preserve">[J]. </w:t>
      </w:r>
      <w:r w:rsidRPr="009853D4">
        <w:rPr>
          <w:rFonts w:ascii="Times New Roman" w:eastAsia="仿宋" w:hAnsi="Times New Roman" w:hint="eastAsia"/>
          <w:sz w:val="28"/>
          <w:szCs w:val="28"/>
        </w:rPr>
        <w:t>生态环境学报</w:t>
      </w:r>
      <w:r>
        <w:rPr>
          <w:rFonts w:ascii="Times New Roman" w:eastAsia="仿宋" w:hAnsi="Times New Roman"/>
          <w:sz w:val="28"/>
          <w:szCs w:val="28"/>
        </w:rPr>
        <w:t>,</w:t>
      </w:r>
      <w:r w:rsidRPr="009853D4">
        <w:rPr>
          <w:rFonts w:ascii="Times New Roman" w:eastAsia="仿宋" w:hAnsi="Times New Roman"/>
          <w:sz w:val="28"/>
          <w:szCs w:val="28"/>
        </w:rPr>
        <w:t> 2017,26(06)</w:t>
      </w:r>
      <w:r>
        <w:rPr>
          <w:rFonts w:ascii="Times New Roman" w:eastAsia="仿宋" w:hAnsi="Times New Roman"/>
          <w:sz w:val="28"/>
          <w:szCs w:val="28"/>
        </w:rPr>
        <w:t>:</w:t>
      </w:r>
      <w:r w:rsidRPr="009853D4">
        <w:rPr>
          <w:rFonts w:ascii="Times New Roman" w:eastAsia="仿宋" w:hAnsi="Times New Roman"/>
          <w:sz w:val="28"/>
          <w:szCs w:val="28"/>
        </w:rPr>
        <w:t>1075-1084</w:t>
      </w:r>
    </w:p>
    <w:p w:rsidR="003677CC" w:rsidRDefault="003677CC" w:rsidP="004728FE">
      <w:pPr>
        <w:pStyle w:val="EndNoteBibliography"/>
        <w:adjustRightInd w:val="0"/>
        <w:snapToGrid w:val="0"/>
        <w:spacing w:line="360" w:lineRule="auto"/>
        <w:ind w:left="31680" w:hangingChars="100" w:firstLine="31680"/>
        <w:rPr>
          <w:rFonts w:ascii="Times New Roman" w:eastAsia="仿宋" w:hAnsi="Times New Roman"/>
          <w:sz w:val="28"/>
          <w:szCs w:val="28"/>
        </w:rPr>
      </w:pPr>
      <w:r>
        <w:rPr>
          <w:rFonts w:ascii="Times New Roman" w:eastAsia="仿宋" w:hAnsi="Times New Roman"/>
          <w:sz w:val="28"/>
          <w:szCs w:val="28"/>
        </w:rPr>
        <w:t xml:space="preserve">[8] </w:t>
      </w:r>
      <w:r>
        <w:rPr>
          <w:rFonts w:ascii="Times New Roman" w:eastAsia="仿宋" w:hAnsi="Times New Roman" w:hint="eastAsia"/>
          <w:sz w:val="28"/>
          <w:szCs w:val="28"/>
        </w:rPr>
        <w:t>谢云峰</w:t>
      </w:r>
      <w:r>
        <w:rPr>
          <w:rFonts w:ascii="Times New Roman" w:eastAsia="仿宋" w:hAnsi="Times New Roman"/>
          <w:sz w:val="28"/>
          <w:szCs w:val="28"/>
        </w:rPr>
        <w:t>,</w:t>
      </w:r>
      <w:r>
        <w:rPr>
          <w:rFonts w:ascii="Times New Roman" w:eastAsia="仿宋" w:hAnsi="Times New Roman" w:hint="eastAsia"/>
          <w:sz w:val="28"/>
          <w:szCs w:val="28"/>
        </w:rPr>
        <w:t>曹云者</w:t>
      </w:r>
      <w:r>
        <w:rPr>
          <w:rFonts w:ascii="Times New Roman" w:eastAsia="仿宋" w:hAnsi="Times New Roman"/>
          <w:sz w:val="28"/>
          <w:szCs w:val="28"/>
        </w:rPr>
        <w:t>,</w:t>
      </w:r>
      <w:r>
        <w:rPr>
          <w:rFonts w:ascii="Times New Roman" w:eastAsia="仿宋" w:hAnsi="Times New Roman" w:hint="eastAsia"/>
          <w:sz w:val="28"/>
          <w:szCs w:val="28"/>
        </w:rPr>
        <w:t>张大定等</w:t>
      </w:r>
      <w:r>
        <w:rPr>
          <w:rFonts w:ascii="Times New Roman" w:eastAsia="仿宋" w:hAnsi="Times New Roman"/>
          <w:sz w:val="28"/>
          <w:szCs w:val="28"/>
        </w:rPr>
        <w:t xml:space="preserve">. </w:t>
      </w:r>
      <w:r>
        <w:rPr>
          <w:rFonts w:ascii="Times New Roman" w:eastAsia="仿宋" w:hAnsi="Times New Roman" w:hint="eastAsia"/>
          <w:sz w:val="28"/>
          <w:szCs w:val="28"/>
        </w:rPr>
        <w:t>污染场地环境风险的工程控制技术及其应用</w:t>
      </w:r>
      <w:r>
        <w:rPr>
          <w:rFonts w:ascii="Times New Roman" w:eastAsia="仿宋" w:hAnsi="Times New Roman"/>
          <w:sz w:val="28"/>
          <w:szCs w:val="28"/>
        </w:rPr>
        <w:t xml:space="preserve">[J]. </w:t>
      </w:r>
      <w:r w:rsidRPr="001B7100">
        <w:rPr>
          <w:rFonts w:ascii="Times New Roman" w:eastAsia="仿宋" w:hAnsi="Times New Roman" w:hint="eastAsia"/>
          <w:sz w:val="28"/>
          <w:szCs w:val="28"/>
        </w:rPr>
        <w:t>环境工程技术学报</w:t>
      </w:r>
      <w:r>
        <w:rPr>
          <w:rFonts w:ascii="Times New Roman" w:eastAsia="仿宋" w:hAnsi="Times New Roman"/>
          <w:sz w:val="28"/>
          <w:szCs w:val="28"/>
        </w:rPr>
        <w:t>,2012,2(1):51-59</w:t>
      </w:r>
    </w:p>
    <w:p w:rsidR="003677CC" w:rsidRDefault="003677CC" w:rsidP="004728FE">
      <w:pPr>
        <w:pStyle w:val="EndNoteBibliography"/>
        <w:adjustRightInd w:val="0"/>
        <w:snapToGrid w:val="0"/>
        <w:spacing w:line="360" w:lineRule="auto"/>
        <w:ind w:left="31680" w:hangingChars="100" w:firstLine="31680"/>
        <w:rPr>
          <w:rFonts w:ascii="Times New Roman" w:eastAsia="仿宋" w:hAnsi="Times New Roman"/>
          <w:sz w:val="28"/>
          <w:szCs w:val="28"/>
        </w:rPr>
      </w:pPr>
      <w:r>
        <w:rPr>
          <w:rFonts w:ascii="Times New Roman" w:eastAsia="仿宋" w:hAnsi="Times New Roman"/>
          <w:sz w:val="28"/>
          <w:szCs w:val="28"/>
        </w:rPr>
        <w:t xml:space="preserve">[9] </w:t>
      </w:r>
      <w:r>
        <w:rPr>
          <w:rFonts w:ascii="Times New Roman" w:eastAsia="仿宋" w:hAnsi="Times New Roman" w:hint="eastAsia"/>
          <w:sz w:val="28"/>
          <w:szCs w:val="28"/>
        </w:rPr>
        <w:t>汤帆</w:t>
      </w:r>
      <w:r>
        <w:rPr>
          <w:rFonts w:ascii="Times New Roman" w:eastAsia="仿宋" w:hAnsi="Times New Roman"/>
          <w:sz w:val="28"/>
          <w:szCs w:val="28"/>
        </w:rPr>
        <w:t>,</w:t>
      </w:r>
      <w:r>
        <w:rPr>
          <w:rFonts w:ascii="Times New Roman" w:eastAsia="仿宋" w:hAnsi="Times New Roman" w:hint="eastAsia"/>
          <w:sz w:val="28"/>
          <w:szCs w:val="28"/>
        </w:rPr>
        <w:t>胡红青</w:t>
      </w:r>
      <w:r>
        <w:rPr>
          <w:rFonts w:ascii="Times New Roman" w:eastAsia="仿宋" w:hAnsi="Times New Roman"/>
          <w:sz w:val="28"/>
          <w:szCs w:val="28"/>
        </w:rPr>
        <w:t>,</w:t>
      </w:r>
      <w:r>
        <w:rPr>
          <w:rFonts w:ascii="Times New Roman" w:eastAsia="仿宋" w:hAnsi="Times New Roman" w:hint="eastAsia"/>
          <w:sz w:val="28"/>
          <w:szCs w:val="28"/>
        </w:rPr>
        <w:t>刘永红等</w:t>
      </w:r>
      <w:r>
        <w:rPr>
          <w:rFonts w:ascii="Times New Roman" w:eastAsia="仿宋" w:hAnsi="Times New Roman"/>
          <w:sz w:val="28"/>
          <w:szCs w:val="28"/>
        </w:rPr>
        <w:t xml:space="preserve">. </w:t>
      </w:r>
      <w:r>
        <w:rPr>
          <w:rFonts w:ascii="Times New Roman" w:eastAsia="仿宋" w:hAnsi="Times New Roman" w:hint="eastAsia"/>
          <w:sz w:val="28"/>
          <w:szCs w:val="28"/>
        </w:rPr>
        <w:t>污染场地类型及其风险控制技术</w:t>
      </w:r>
      <w:r>
        <w:rPr>
          <w:rFonts w:ascii="Times New Roman" w:eastAsia="仿宋" w:hAnsi="Times New Roman"/>
          <w:sz w:val="28"/>
          <w:szCs w:val="28"/>
        </w:rPr>
        <w:t xml:space="preserve">[J]. </w:t>
      </w:r>
      <w:r>
        <w:rPr>
          <w:rFonts w:ascii="Times New Roman" w:eastAsia="仿宋" w:hAnsi="Times New Roman" w:hint="eastAsia"/>
          <w:sz w:val="28"/>
          <w:szCs w:val="28"/>
        </w:rPr>
        <w:t>环境科学与技术</w:t>
      </w:r>
      <w:r>
        <w:rPr>
          <w:rFonts w:ascii="Times New Roman" w:eastAsia="仿宋" w:hAnsi="Times New Roman"/>
          <w:sz w:val="28"/>
          <w:szCs w:val="28"/>
        </w:rPr>
        <w:t>,2013,36(12M):195-202</w:t>
      </w:r>
    </w:p>
    <w:p w:rsidR="003677CC" w:rsidRDefault="003677CC" w:rsidP="004728FE">
      <w:pPr>
        <w:pStyle w:val="EndNoteBibliography"/>
        <w:adjustRightInd w:val="0"/>
        <w:snapToGrid w:val="0"/>
        <w:spacing w:line="360" w:lineRule="auto"/>
        <w:ind w:left="31680" w:hangingChars="100" w:firstLine="31680"/>
        <w:rPr>
          <w:rFonts w:ascii="Times New Roman" w:eastAsia="仿宋" w:hAnsi="Times New Roman"/>
          <w:sz w:val="28"/>
          <w:szCs w:val="28"/>
        </w:rPr>
      </w:pPr>
      <w:r>
        <w:rPr>
          <w:rFonts w:ascii="Times New Roman" w:eastAsia="仿宋" w:hAnsi="Times New Roman"/>
          <w:sz w:val="28"/>
          <w:szCs w:val="28"/>
        </w:rPr>
        <w:t xml:space="preserve">[10] </w:t>
      </w:r>
      <w:r w:rsidRPr="001B7100">
        <w:rPr>
          <w:rFonts w:ascii="Times New Roman" w:eastAsia="仿宋" w:hAnsi="Times New Roman" w:hint="eastAsia"/>
          <w:sz w:val="28"/>
          <w:szCs w:val="28"/>
        </w:rPr>
        <w:t>龚宇阳</w:t>
      </w:r>
      <w:r w:rsidRPr="001B7100">
        <w:rPr>
          <w:rFonts w:ascii="Times New Roman" w:eastAsia="仿宋" w:hAnsi="Times New Roman"/>
          <w:sz w:val="28"/>
          <w:szCs w:val="28"/>
        </w:rPr>
        <w:t>.</w:t>
      </w:r>
      <w:r>
        <w:rPr>
          <w:rFonts w:ascii="Times New Roman" w:eastAsia="仿宋" w:hAnsi="Times New Roman"/>
          <w:sz w:val="28"/>
          <w:szCs w:val="28"/>
        </w:rPr>
        <w:t xml:space="preserve"> </w:t>
      </w:r>
      <w:r w:rsidRPr="001B7100">
        <w:rPr>
          <w:rFonts w:ascii="Times New Roman" w:eastAsia="仿宋" w:hAnsi="Times New Roman" w:hint="eastAsia"/>
          <w:sz w:val="28"/>
          <w:szCs w:val="28"/>
        </w:rPr>
        <w:t>污染场地管理与修复</w:t>
      </w:r>
      <w:r w:rsidRPr="001B7100">
        <w:rPr>
          <w:rFonts w:ascii="Times New Roman" w:eastAsia="仿宋" w:hAnsi="Times New Roman"/>
          <w:sz w:val="28"/>
          <w:szCs w:val="28"/>
        </w:rPr>
        <w:t>[M].</w:t>
      </w:r>
      <w:r w:rsidRPr="001B7100">
        <w:rPr>
          <w:rFonts w:ascii="Times New Roman" w:eastAsia="仿宋" w:hAnsi="Times New Roman" w:hint="eastAsia"/>
          <w:sz w:val="28"/>
          <w:szCs w:val="28"/>
        </w:rPr>
        <w:t>北京</w:t>
      </w:r>
      <w:r>
        <w:rPr>
          <w:rFonts w:ascii="Times New Roman" w:eastAsia="仿宋" w:hAnsi="Times New Roman"/>
          <w:sz w:val="28"/>
          <w:szCs w:val="28"/>
        </w:rPr>
        <w:t>:</w:t>
      </w:r>
      <w:r w:rsidRPr="001B7100">
        <w:rPr>
          <w:rFonts w:ascii="Times New Roman" w:eastAsia="仿宋" w:hAnsi="Times New Roman" w:hint="eastAsia"/>
          <w:sz w:val="28"/>
          <w:szCs w:val="28"/>
        </w:rPr>
        <w:t>中国环境出版社</w:t>
      </w:r>
      <w:r>
        <w:rPr>
          <w:rFonts w:ascii="Times New Roman" w:eastAsia="仿宋" w:hAnsi="Times New Roman"/>
          <w:sz w:val="28"/>
          <w:szCs w:val="28"/>
        </w:rPr>
        <w:t>,</w:t>
      </w:r>
      <w:r w:rsidRPr="001B7100">
        <w:rPr>
          <w:rFonts w:ascii="Times New Roman" w:eastAsia="仿宋" w:hAnsi="Times New Roman"/>
          <w:sz w:val="28"/>
          <w:szCs w:val="28"/>
        </w:rPr>
        <w:t>2012</w:t>
      </w:r>
    </w:p>
    <w:p w:rsidR="003677CC" w:rsidRDefault="003677CC" w:rsidP="004728FE">
      <w:pPr>
        <w:pStyle w:val="EndNoteBibliography"/>
        <w:adjustRightInd w:val="0"/>
        <w:snapToGrid w:val="0"/>
        <w:spacing w:line="360" w:lineRule="auto"/>
        <w:ind w:left="31680" w:hangingChars="100" w:firstLine="31680"/>
        <w:rPr>
          <w:rFonts w:ascii="Times New Roman" w:eastAsia="仿宋" w:hAnsi="Times New Roman"/>
          <w:sz w:val="28"/>
          <w:szCs w:val="28"/>
        </w:rPr>
      </w:pPr>
      <w:r>
        <w:rPr>
          <w:rFonts w:ascii="Times New Roman" w:eastAsia="仿宋" w:hAnsi="Times New Roman"/>
          <w:sz w:val="28"/>
          <w:szCs w:val="28"/>
        </w:rPr>
        <w:t xml:space="preserve">[11] </w:t>
      </w:r>
      <w:r>
        <w:rPr>
          <w:rFonts w:ascii="Times New Roman" w:eastAsia="仿宋" w:hAnsi="Times New Roman" w:hint="eastAsia"/>
          <w:sz w:val="28"/>
          <w:szCs w:val="28"/>
        </w:rPr>
        <w:t>龙涛</w:t>
      </w:r>
      <w:r>
        <w:rPr>
          <w:rFonts w:ascii="Times New Roman" w:eastAsia="仿宋" w:hAnsi="Times New Roman"/>
          <w:sz w:val="28"/>
          <w:szCs w:val="28"/>
        </w:rPr>
        <w:t xml:space="preserve">. </w:t>
      </w:r>
      <w:r w:rsidRPr="00E8298C">
        <w:rPr>
          <w:rFonts w:ascii="Times New Roman" w:eastAsia="仿宋" w:hAnsi="Times New Roman" w:hint="eastAsia"/>
          <w:sz w:val="28"/>
          <w:szCs w:val="28"/>
        </w:rPr>
        <w:t>基于风险管控的污染地块修复模式概述</w:t>
      </w:r>
      <w:r>
        <w:rPr>
          <w:rFonts w:ascii="Times New Roman" w:eastAsia="仿宋" w:hAnsi="Times New Roman"/>
          <w:sz w:val="28"/>
          <w:szCs w:val="28"/>
        </w:rPr>
        <w:t xml:space="preserve">[J]. </w:t>
      </w:r>
      <w:r>
        <w:rPr>
          <w:rFonts w:ascii="Times New Roman" w:eastAsia="仿宋" w:hAnsi="Times New Roman" w:hint="eastAsia"/>
          <w:sz w:val="28"/>
          <w:szCs w:val="28"/>
        </w:rPr>
        <w:t>环境保护科学</w:t>
      </w:r>
      <w:r>
        <w:rPr>
          <w:rFonts w:ascii="Times New Roman" w:eastAsia="仿宋" w:hAnsi="Times New Roman"/>
          <w:sz w:val="28"/>
          <w:szCs w:val="28"/>
        </w:rPr>
        <w:t>,2016,42(4):36-39</w:t>
      </w:r>
    </w:p>
    <w:p w:rsidR="003677CC" w:rsidRDefault="003677CC" w:rsidP="004728FE">
      <w:pPr>
        <w:pStyle w:val="EndNoteBibliography"/>
        <w:adjustRightInd w:val="0"/>
        <w:snapToGrid w:val="0"/>
        <w:spacing w:line="360" w:lineRule="auto"/>
        <w:ind w:left="31680" w:hangingChars="100" w:firstLine="31680"/>
        <w:rPr>
          <w:rFonts w:ascii="Times New Roman" w:eastAsia="仿宋" w:hAnsi="Times New Roman"/>
          <w:sz w:val="28"/>
          <w:szCs w:val="28"/>
        </w:rPr>
      </w:pPr>
      <w:r>
        <w:rPr>
          <w:rFonts w:ascii="Times New Roman" w:eastAsia="仿宋" w:hAnsi="Times New Roman"/>
          <w:sz w:val="28"/>
          <w:szCs w:val="28"/>
        </w:rPr>
        <w:t xml:space="preserve">[12] </w:t>
      </w:r>
      <w:r>
        <w:rPr>
          <w:rFonts w:ascii="Times New Roman" w:eastAsia="仿宋" w:hAnsi="Times New Roman" w:hint="eastAsia"/>
          <w:sz w:val="28"/>
          <w:szCs w:val="28"/>
        </w:rPr>
        <w:t>陈卫平</w:t>
      </w:r>
      <w:r>
        <w:rPr>
          <w:rFonts w:ascii="Times New Roman" w:eastAsia="仿宋" w:hAnsi="Times New Roman"/>
          <w:sz w:val="28"/>
          <w:szCs w:val="28"/>
        </w:rPr>
        <w:t>,</w:t>
      </w:r>
      <w:r>
        <w:rPr>
          <w:rFonts w:ascii="Times New Roman" w:eastAsia="仿宋" w:hAnsi="Times New Roman" w:hint="eastAsia"/>
          <w:sz w:val="28"/>
          <w:szCs w:val="28"/>
        </w:rPr>
        <w:t>谢天</w:t>
      </w:r>
      <w:r>
        <w:rPr>
          <w:rFonts w:ascii="Times New Roman" w:eastAsia="仿宋" w:hAnsi="Times New Roman"/>
          <w:sz w:val="28"/>
          <w:szCs w:val="28"/>
        </w:rPr>
        <w:t>,</w:t>
      </w:r>
      <w:r>
        <w:rPr>
          <w:rFonts w:ascii="Times New Roman" w:eastAsia="仿宋" w:hAnsi="Times New Roman" w:hint="eastAsia"/>
          <w:sz w:val="28"/>
          <w:szCs w:val="28"/>
        </w:rPr>
        <w:t>李笑诺等</w:t>
      </w:r>
      <w:r>
        <w:rPr>
          <w:rFonts w:ascii="Times New Roman" w:eastAsia="仿宋" w:hAnsi="Times New Roman"/>
          <w:sz w:val="28"/>
          <w:szCs w:val="28"/>
        </w:rPr>
        <w:t xml:space="preserve">. </w:t>
      </w:r>
      <w:r w:rsidRPr="007B3505">
        <w:rPr>
          <w:rFonts w:ascii="Times New Roman" w:eastAsia="仿宋" w:hAnsi="Times New Roman" w:hint="eastAsia"/>
          <w:sz w:val="28"/>
          <w:szCs w:val="28"/>
        </w:rPr>
        <w:t>中国土壤污染防治技术体系建设思考</w:t>
      </w:r>
      <w:r>
        <w:rPr>
          <w:rFonts w:ascii="Times New Roman" w:eastAsia="仿宋" w:hAnsi="Times New Roman"/>
          <w:sz w:val="28"/>
          <w:szCs w:val="28"/>
        </w:rPr>
        <w:t xml:space="preserve">[J]. </w:t>
      </w:r>
      <w:r>
        <w:rPr>
          <w:rFonts w:ascii="Times New Roman" w:eastAsia="仿宋" w:hAnsi="Times New Roman" w:hint="eastAsia"/>
          <w:sz w:val="28"/>
          <w:szCs w:val="28"/>
        </w:rPr>
        <w:t>土壤学报</w:t>
      </w:r>
      <w:r>
        <w:rPr>
          <w:rFonts w:ascii="Times New Roman" w:eastAsia="仿宋" w:hAnsi="Times New Roman"/>
          <w:sz w:val="28"/>
          <w:szCs w:val="28"/>
        </w:rPr>
        <w:t>,2018,55(3):557-568</w:t>
      </w:r>
    </w:p>
    <w:p w:rsidR="003677CC" w:rsidRPr="007B3505" w:rsidRDefault="003677CC" w:rsidP="004728FE">
      <w:pPr>
        <w:pStyle w:val="EndNoteBibliography"/>
        <w:adjustRightInd w:val="0"/>
        <w:snapToGrid w:val="0"/>
        <w:spacing w:line="360" w:lineRule="auto"/>
        <w:ind w:left="31680" w:hangingChars="100" w:firstLine="31680"/>
        <w:rPr>
          <w:rFonts w:ascii="Times New Roman" w:eastAsia="仿宋" w:hAnsi="Times New Roman"/>
          <w:sz w:val="28"/>
          <w:szCs w:val="28"/>
        </w:rPr>
      </w:pPr>
      <w:r>
        <w:rPr>
          <w:rFonts w:ascii="Times New Roman" w:eastAsia="仿宋" w:hAnsi="Times New Roman"/>
          <w:sz w:val="28"/>
          <w:szCs w:val="28"/>
        </w:rPr>
        <w:t xml:space="preserve">[13] </w:t>
      </w:r>
      <w:r w:rsidRPr="007B3505">
        <w:rPr>
          <w:rFonts w:ascii="Times New Roman" w:eastAsia="仿宋" w:hAnsi="Times New Roman" w:hint="eastAsia"/>
          <w:sz w:val="28"/>
          <w:szCs w:val="28"/>
        </w:rPr>
        <w:t>陈素云</w:t>
      </w:r>
      <w:r w:rsidRPr="007B3505">
        <w:rPr>
          <w:rFonts w:ascii="Times New Roman" w:eastAsia="仿宋" w:hAnsi="Times New Roman"/>
          <w:sz w:val="28"/>
          <w:szCs w:val="28"/>
        </w:rPr>
        <w:t xml:space="preserve">, </w:t>
      </w:r>
      <w:r w:rsidRPr="007B3505">
        <w:rPr>
          <w:rFonts w:ascii="Times New Roman" w:eastAsia="仿宋" w:hAnsi="Times New Roman" w:hint="eastAsia"/>
          <w:sz w:val="28"/>
          <w:szCs w:val="28"/>
        </w:rPr>
        <w:t>王峰</w:t>
      </w:r>
      <w:r w:rsidRPr="007B3505">
        <w:rPr>
          <w:rFonts w:ascii="Times New Roman" w:eastAsia="仿宋" w:hAnsi="Times New Roman"/>
          <w:sz w:val="28"/>
          <w:szCs w:val="28"/>
        </w:rPr>
        <w:t xml:space="preserve">, </w:t>
      </w:r>
      <w:r w:rsidRPr="007B3505">
        <w:rPr>
          <w:rFonts w:ascii="Times New Roman" w:eastAsia="仿宋" w:hAnsi="Times New Roman" w:hint="eastAsia"/>
          <w:sz w:val="28"/>
          <w:szCs w:val="28"/>
        </w:rPr>
        <w:t>王文峰等</w:t>
      </w:r>
      <w:r w:rsidRPr="007B3505">
        <w:rPr>
          <w:rFonts w:ascii="Times New Roman" w:eastAsia="仿宋" w:hAnsi="Times New Roman"/>
          <w:sz w:val="28"/>
          <w:szCs w:val="28"/>
        </w:rPr>
        <w:t xml:space="preserve">. </w:t>
      </w:r>
      <w:r w:rsidRPr="007B3505">
        <w:rPr>
          <w:rFonts w:ascii="Times New Roman" w:eastAsia="仿宋" w:hAnsi="Times New Roman" w:hint="eastAsia"/>
          <w:sz w:val="28"/>
          <w:szCs w:val="28"/>
        </w:rPr>
        <w:t>污染场地工程控制技术应用研究</w:t>
      </w:r>
      <w:r w:rsidRPr="007B3505">
        <w:rPr>
          <w:rFonts w:ascii="Times New Roman" w:eastAsia="仿宋" w:hAnsi="Times New Roman"/>
          <w:sz w:val="28"/>
          <w:szCs w:val="28"/>
        </w:rPr>
        <w:t xml:space="preserve">[J]. </w:t>
      </w:r>
      <w:r w:rsidRPr="007B3505">
        <w:rPr>
          <w:rFonts w:ascii="Times New Roman" w:eastAsia="仿宋" w:hAnsi="Times New Roman" w:hint="eastAsia"/>
          <w:sz w:val="28"/>
          <w:szCs w:val="28"/>
        </w:rPr>
        <w:t>环境工程</w:t>
      </w:r>
      <w:r w:rsidRPr="007B3505">
        <w:rPr>
          <w:rFonts w:ascii="Times New Roman" w:eastAsia="仿宋" w:hAnsi="Times New Roman"/>
          <w:sz w:val="28"/>
          <w:szCs w:val="28"/>
        </w:rPr>
        <w:t>, 2014, 32(005):146-149</w:t>
      </w:r>
    </w:p>
    <w:p w:rsidR="003677CC" w:rsidRDefault="003677CC" w:rsidP="004728FE">
      <w:pPr>
        <w:pStyle w:val="EndNoteBibliography"/>
        <w:adjustRightInd w:val="0"/>
        <w:snapToGrid w:val="0"/>
        <w:spacing w:line="360" w:lineRule="auto"/>
        <w:ind w:left="31680" w:hangingChars="100" w:firstLine="31680"/>
        <w:rPr>
          <w:rFonts w:ascii="Times New Roman" w:eastAsia="仿宋" w:hAnsi="Times New Roman"/>
          <w:sz w:val="28"/>
          <w:szCs w:val="28"/>
        </w:rPr>
      </w:pPr>
      <w:r>
        <w:rPr>
          <w:rFonts w:ascii="Times New Roman" w:eastAsia="仿宋" w:hAnsi="Times New Roman"/>
          <w:sz w:val="28"/>
          <w:szCs w:val="28"/>
        </w:rPr>
        <w:t>[14</w:t>
      </w:r>
      <w:r w:rsidRPr="007B3505">
        <w:rPr>
          <w:rFonts w:ascii="Times New Roman" w:eastAsia="仿宋" w:hAnsi="Times New Roman"/>
          <w:sz w:val="28"/>
          <w:szCs w:val="28"/>
        </w:rPr>
        <w:t>]</w:t>
      </w:r>
      <w:r>
        <w:rPr>
          <w:rFonts w:ascii="Times New Roman" w:eastAsia="仿宋" w:hAnsi="Times New Roman"/>
          <w:sz w:val="28"/>
          <w:szCs w:val="28"/>
        </w:rPr>
        <w:t xml:space="preserve"> </w:t>
      </w:r>
      <w:r w:rsidRPr="007B3505">
        <w:rPr>
          <w:rFonts w:ascii="Times New Roman" w:eastAsia="仿宋" w:hAnsi="Times New Roman" w:hint="eastAsia"/>
          <w:sz w:val="28"/>
          <w:szCs w:val="28"/>
        </w:rPr>
        <w:t>张华</w:t>
      </w:r>
      <w:r w:rsidRPr="007B3505">
        <w:rPr>
          <w:rFonts w:ascii="Times New Roman" w:eastAsia="仿宋" w:hAnsi="Times New Roman"/>
          <w:sz w:val="28"/>
          <w:szCs w:val="28"/>
        </w:rPr>
        <w:t xml:space="preserve">, </w:t>
      </w:r>
      <w:r w:rsidRPr="007B3505">
        <w:rPr>
          <w:rFonts w:ascii="Times New Roman" w:eastAsia="仿宋" w:hAnsi="Times New Roman" w:hint="eastAsia"/>
          <w:sz w:val="28"/>
          <w:szCs w:val="28"/>
        </w:rPr>
        <w:t>蒋鹏</w:t>
      </w:r>
      <w:r w:rsidRPr="007B3505">
        <w:rPr>
          <w:rFonts w:ascii="Times New Roman" w:eastAsia="仿宋" w:hAnsi="Times New Roman"/>
          <w:sz w:val="28"/>
          <w:szCs w:val="28"/>
        </w:rPr>
        <w:t xml:space="preserve">, </w:t>
      </w:r>
      <w:r w:rsidRPr="007B3505">
        <w:rPr>
          <w:rFonts w:ascii="Times New Roman" w:eastAsia="仿宋" w:hAnsi="Times New Roman" w:hint="eastAsia"/>
          <w:sz w:val="28"/>
          <w:szCs w:val="28"/>
        </w:rPr>
        <w:t>滕加泉等</w:t>
      </w:r>
      <w:r w:rsidRPr="007B3505">
        <w:rPr>
          <w:rFonts w:ascii="Times New Roman" w:eastAsia="仿宋" w:hAnsi="Times New Roman"/>
          <w:sz w:val="28"/>
          <w:szCs w:val="28"/>
        </w:rPr>
        <w:t xml:space="preserve">. </w:t>
      </w:r>
      <w:r w:rsidRPr="007B3505">
        <w:rPr>
          <w:rFonts w:ascii="Times New Roman" w:eastAsia="仿宋" w:hAnsi="Times New Roman" w:hint="eastAsia"/>
          <w:sz w:val="28"/>
          <w:szCs w:val="28"/>
        </w:rPr>
        <w:t>美国污染场地的制度控制分析及对我国的启示</w:t>
      </w:r>
      <w:r w:rsidRPr="007B3505">
        <w:rPr>
          <w:rFonts w:ascii="Times New Roman" w:eastAsia="仿宋" w:hAnsi="Times New Roman"/>
          <w:sz w:val="28"/>
          <w:szCs w:val="28"/>
        </w:rPr>
        <w:t xml:space="preserve">[J]. </w:t>
      </w:r>
      <w:r w:rsidRPr="007B3505">
        <w:rPr>
          <w:rFonts w:ascii="Times New Roman" w:eastAsia="仿宋" w:hAnsi="Times New Roman" w:hint="eastAsia"/>
          <w:sz w:val="28"/>
          <w:szCs w:val="28"/>
        </w:rPr>
        <w:t>环境保护科学</w:t>
      </w:r>
      <w:r w:rsidRPr="007B3505">
        <w:rPr>
          <w:rFonts w:ascii="Times New Roman" w:eastAsia="仿宋" w:hAnsi="Times New Roman"/>
          <w:sz w:val="28"/>
          <w:szCs w:val="28"/>
        </w:rPr>
        <w:t>, 2012(04):49-52</w:t>
      </w:r>
    </w:p>
    <w:p w:rsidR="003677CC" w:rsidRDefault="003677CC" w:rsidP="004728FE">
      <w:pPr>
        <w:pStyle w:val="EndNoteBibliography"/>
        <w:adjustRightInd w:val="0"/>
        <w:snapToGrid w:val="0"/>
        <w:spacing w:line="360" w:lineRule="auto"/>
        <w:ind w:left="31680" w:hangingChars="100" w:firstLine="31680"/>
        <w:rPr>
          <w:rFonts w:ascii="Times New Roman" w:eastAsia="仿宋" w:hAnsi="Times New Roman"/>
          <w:sz w:val="28"/>
          <w:szCs w:val="28"/>
        </w:rPr>
      </w:pPr>
      <w:r>
        <w:rPr>
          <w:rFonts w:ascii="Times New Roman" w:eastAsia="仿宋" w:hAnsi="Times New Roman"/>
          <w:sz w:val="28"/>
          <w:szCs w:val="28"/>
        </w:rPr>
        <w:t xml:space="preserve">[15] </w:t>
      </w:r>
      <w:r>
        <w:rPr>
          <w:rFonts w:ascii="Times New Roman" w:eastAsia="仿宋" w:hAnsi="仿宋" w:hint="eastAsia"/>
          <w:sz w:val="28"/>
          <w:szCs w:val="28"/>
        </w:rPr>
        <w:t>中华人民共和国环境</w:t>
      </w:r>
      <w:r w:rsidRPr="001F2ACB">
        <w:rPr>
          <w:rFonts w:ascii="Times New Roman" w:eastAsia="仿宋" w:hAnsi="Times New Roman" w:hint="eastAsia"/>
          <w:sz w:val="28"/>
          <w:szCs w:val="28"/>
        </w:rPr>
        <w:t>保护部</w:t>
      </w:r>
      <w:r w:rsidRPr="001F2ACB">
        <w:rPr>
          <w:rFonts w:ascii="Times New Roman" w:eastAsia="仿宋" w:hAnsi="Times New Roman"/>
          <w:sz w:val="28"/>
          <w:szCs w:val="28"/>
        </w:rPr>
        <w:t xml:space="preserve">. </w:t>
      </w:r>
      <w:r w:rsidRPr="001F2ACB">
        <w:rPr>
          <w:rFonts w:ascii="Times New Roman" w:eastAsia="仿宋" w:hAnsi="Times New Roman" w:hint="eastAsia"/>
          <w:sz w:val="28"/>
          <w:szCs w:val="28"/>
        </w:rPr>
        <w:t>工业企业场地环境调查评估与修复工作指南（试行）</w:t>
      </w:r>
      <w:r w:rsidRPr="001F2ACB">
        <w:rPr>
          <w:rFonts w:ascii="Times New Roman" w:eastAsia="仿宋" w:hAnsi="Times New Roman"/>
          <w:sz w:val="28"/>
          <w:szCs w:val="28"/>
        </w:rPr>
        <w:t>. 2014</w:t>
      </w:r>
    </w:p>
    <w:p w:rsidR="003677CC" w:rsidRPr="003E0629" w:rsidRDefault="003677CC" w:rsidP="004728FE">
      <w:pPr>
        <w:pStyle w:val="EndNoteBibliography"/>
        <w:adjustRightInd w:val="0"/>
        <w:snapToGrid w:val="0"/>
        <w:spacing w:line="360" w:lineRule="auto"/>
        <w:ind w:left="31680" w:hangingChars="100" w:firstLine="31680"/>
        <w:rPr>
          <w:rFonts w:ascii="Times New Roman" w:eastAsia="仿宋" w:hAnsi="Times New Roman"/>
          <w:sz w:val="28"/>
          <w:szCs w:val="28"/>
        </w:rPr>
      </w:pPr>
      <w:r>
        <w:rPr>
          <w:rFonts w:ascii="Times New Roman" w:eastAsia="仿宋" w:hAnsi="Times New Roman"/>
          <w:sz w:val="28"/>
          <w:szCs w:val="28"/>
        </w:rPr>
        <w:t xml:space="preserve">[16] </w:t>
      </w:r>
      <w:r w:rsidRPr="001F2ACB">
        <w:rPr>
          <w:rFonts w:ascii="Times New Roman" w:eastAsia="仿宋" w:hAnsi="Times New Roman" w:hint="eastAsia"/>
          <w:sz w:val="28"/>
          <w:szCs w:val="28"/>
        </w:rPr>
        <w:t>天津市生态环境局</w:t>
      </w:r>
      <w:r w:rsidRPr="001F2ACB">
        <w:rPr>
          <w:rFonts w:ascii="Times New Roman" w:eastAsia="仿宋" w:hAnsi="Times New Roman"/>
          <w:sz w:val="28"/>
          <w:szCs w:val="28"/>
        </w:rPr>
        <w:t xml:space="preserve">. </w:t>
      </w:r>
      <w:r w:rsidRPr="001F2ACB">
        <w:rPr>
          <w:rFonts w:ascii="Times New Roman" w:eastAsia="仿宋" w:hAnsi="Times New Roman" w:hint="eastAsia"/>
          <w:sz w:val="28"/>
          <w:szCs w:val="28"/>
        </w:rPr>
        <w:t>天津市暂不开发利用污染地块风险管控技术指南（试行）</w:t>
      </w:r>
      <w:r>
        <w:rPr>
          <w:rFonts w:ascii="Times New Roman" w:eastAsia="仿宋" w:hAnsi="Times New Roman" w:hint="eastAsia"/>
          <w:sz w:val="28"/>
          <w:szCs w:val="28"/>
        </w:rPr>
        <w:t>（征求意见稿）</w:t>
      </w:r>
      <w:r w:rsidRPr="001F2ACB">
        <w:rPr>
          <w:rFonts w:ascii="Times New Roman" w:eastAsia="仿宋" w:hAnsi="Times New Roman"/>
          <w:sz w:val="28"/>
          <w:szCs w:val="28"/>
        </w:rPr>
        <w:t>. 2020</w:t>
      </w:r>
    </w:p>
    <w:p w:rsidR="003677CC" w:rsidRPr="003E0629" w:rsidRDefault="003677CC" w:rsidP="004728FE">
      <w:pPr>
        <w:pStyle w:val="EndNoteBibliography"/>
        <w:adjustRightInd w:val="0"/>
        <w:snapToGrid w:val="0"/>
        <w:spacing w:line="360" w:lineRule="auto"/>
        <w:ind w:left="31680" w:hangingChars="100" w:firstLine="31680"/>
        <w:jc w:val="both"/>
        <w:rPr>
          <w:rFonts w:ascii="Times New Roman" w:eastAsia="仿宋" w:hAnsi="Times New Roman"/>
          <w:sz w:val="28"/>
          <w:szCs w:val="28"/>
        </w:rPr>
      </w:pPr>
      <w:r>
        <w:rPr>
          <w:rFonts w:ascii="Times New Roman" w:eastAsia="仿宋" w:hAnsi="Times New Roman"/>
          <w:sz w:val="28"/>
          <w:szCs w:val="28"/>
        </w:rPr>
        <w:t xml:space="preserve">[17] </w:t>
      </w:r>
      <w:r w:rsidRPr="001B7100">
        <w:rPr>
          <w:rFonts w:ascii="Times New Roman" w:eastAsia="仿宋" w:hAnsi="Times New Roman"/>
          <w:sz w:val="28"/>
          <w:szCs w:val="28"/>
        </w:rPr>
        <w:t>US EPA. Superfund Remedy Report. F</w:t>
      </w:r>
      <w:r>
        <w:rPr>
          <w:rFonts w:ascii="Times New Roman" w:eastAsia="仿宋" w:hAnsi="Times New Roman"/>
          <w:sz w:val="28"/>
          <w:szCs w:val="28"/>
        </w:rPr>
        <w:t>ourteen</w:t>
      </w:r>
      <w:r w:rsidRPr="001B7100">
        <w:rPr>
          <w:rFonts w:ascii="Times New Roman" w:eastAsia="仿宋" w:hAnsi="Times New Roman"/>
          <w:sz w:val="28"/>
          <w:szCs w:val="28"/>
        </w:rPr>
        <w:t xml:space="preserve"> Edition. 2013</w:t>
      </w:r>
    </w:p>
    <w:p w:rsidR="003677CC" w:rsidRDefault="003677CC" w:rsidP="004728FE">
      <w:pPr>
        <w:pStyle w:val="EndNoteBibliography"/>
        <w:adjustRightInd w:val="0"/>
        <w:snapToGrid w:val="0"/>
        <w:spacing w:line="360" w:lineRule="auto"/>
        <w:ind w:left="31680" w:hangingChars="100" w:firstLine="31680"/>
        <w:jc w:val="both"/>
        <w:rPr>
          <w:rFonts w:ascii="Times New Roman" w:eastAsia="仿宋" w:hAnsi="Times New Roman"/>
          <w:sz w:val="28"/>
          <w:szCs w:val="28"/>
        </w:rPr>
      </w:pPr>
      <w:r>
        <w:rPr>
          <w:rFonts w:ascii="Times New Roman" w:eastAsia="仿宋" w:hAnsi="Times New Roman"/>
          <w:sz w:val="28"/>
          <w:szCs w:val="28"/>
        </w:rPr>
        <w:t>[18]</w:t>
      </w:r>
      <w:r w:rsidRPr="005C1261">
        <w:rPr>
          <w:rFonts w:ascii="Times New Roman" w:eastAsia="仿宋" w:hAnsi="Times New Roman"/>
          <w:sz w:val="28"/>
          <w:szCs w:val="28"/>
        </w:rPr>
        <w:t xml:space="preserve"> </w:t>
      </w:r>
      <w:r w:rsidRPr="001B7100">
        <w:rPr>
          <w:rFonts w:ascii="Times New Roman" w:eastAsia="仿宋" w:hAnsi="Times New Roman"/>
          <w:sz w:val="28"/>
          <w:szCs w:val="28"/>
        </w:rPr>
        <w:t>US EPA. Superfund Remedy Report. Fifteenth Edition. 2017</w:t>
      </w:r>
    </w:p>
    <w:p w:rsidR="003677CC" w:rsidRPr="003E0629" w:rsidRDefault="003677CC" w:rsidP="004728FE">
      <w:pPr>
        <w:pStyle w:val="EndNoteBibliography"/>
        <w:adjustRightInd w:val="0"/>
        <w:snapToGrid w:val="0"/>
        <w:spacing w:line="360" w:lineRule="auto"/>
        <w:ind w:left="31680" w:hangingChars="100" w:firstLine="31680"/>
        <w:jc w:val="both"/>
        <w:rPr>
          <w:rFonts w:ascii="Times New Roman" w:eastAsia="仿宋" w:hAnsi="Times New Roman"/>
          <w:sz w:val="28"/>
          <w:szCs w:val="28"/>
        </w:rPr>
      </w:pPr>
      <w:r>
        <w:rPr>
          <w:rFonts w:ascii="Times New Roman" w:eastAsia="仿宋" w:hAnsi="Times New Roman"/>
          <w:sz w:val="28"/>
          <w:szCs w:val="28"/>
        </w:rPr>
        <w:t xml:space="preserve">[19] </w:t>
      </w:r>
      <w:r w:rsidRPr="001B7100">
        <w:rPr>
          <w:rFonts w:ascii="Times New Roman" w:eastAsia="仿宋" w:hAnsi="Times New Roman"/>
          <w:sz w:val="28"/>
          <w:szCs w:val="28"/>
        </w:rPr>
        <w:t>New Jersey Department of Environmental Protection</w:t>
      </w:r>
      <w:r w:rsidRPr="001B7100">
        <w:rPr>
          <w:rFonts w:ascii="Times New Roman" w:eastAsia="仿宋" w:hAnsi="Times New Roman" w:hint="eastAsia"/>
          <w:sz w:val="28"/>
          <w:szCs w:val="28"/>
        </w:rPr>
        <w:t>，</w:t>
      </w:r>
      <w:r w:rsidRPr="001B7100">
        <w:rPr>
          <w:rFonts w:ascii="Times New Roman" w:eastAsia="仿宋" w:hAnsi="Times New Roman"/>
          <w:sz w:val="28"/>
          <w:szCs w:val="28"/>
        </w:rPr>
        <w:t>US. Monitored Natural AttenuationTechnical Guidance</w:t>
      </w:r>
      <w:r>
        <w:rPr>
          <w:rFonts w:ascii="Times New Roman" w:eastAsia="仿宋" w:hAnsi="Times New Roman"/>
          <w:sz w:val="28"/>
          <w:szCs w:val="28"/>
        </w:rPr>
        <w:t>[R]. 2012</w:t>
      </w:r>
    </w:p>
    <w:p w:rsidR="003677CC" w:rsidRPr="003E0629" w:rsidRDefault="003677CC" w:rsidP="004728FE">
      <w:pPr>
        <w:pStyle w:val="EndNoteBibliography"/>
        <w:adjustRightInd w:val="0"/>
        <w:snapToGrid w:val="0"/>
        <w:spacing w:line="360" w:lineRule="auto"/>
        <w:ind w:left="31680" w:hangingChars="100" w:firstLine="31680"/>
        <w:jc w:val="both"/>
        <w:rPr>
          <w:rFonts w:ascii="Times New Roman" w:eastAsia="仿宋" w:hAnsi="Times New Roman"/>
          <w:sz w:val="28"/>
          <w:szCs w:val="28"/>
        </w:rPr>
      </w:pPr>
      <w:r>
        <w:rPr>
          <w:rFonts w:ascii="Times New Roman" w:eastAsia="仿宋" w:hAnsi="Times New Roman"/>
          <w:sz w:val="28"/>
          <w:szCs w:val="28"/>
        </w:rPr>
        <w:t xml:space="preserve">[20] </w:t>
      </w:r>
      <w:r w:rsidRPr="001B7100">
        <w:rPr>
          <w:rFonts w:ascii="Times New Roman" w:eastAsia="仿宋" w:hAnsi="Times New Roman"/>
          <w:sz w:val="28"/>
          <w:szCs w:val="28"/>
        </w:rPr>
        <w:t>New Jersey Department of Environmental Protection</w:t>
      </w:r>
      <w:r>
        <w:rPr>
          <w:rFonts w:ascii="Times New Roman" w:eastAsia="仿宋" w:hAnsi="Times New Roman"/>
          <w:sz w:val="28"/>
          <w:szCs w:val="28"/>
        </w:rPr>
        <w:t>,</w:t>
      </w:r>
      <w:r w:rsidRPr="001B7100">
        <w:rPr>
          <w:rFonts w:ascii="Times New Roman" w:eastAsia="仿宋" w:hAnsi="Times New Roman"/>
          <w:sz w:val="28"/>
          <w:szCs w:val="28"/>
        </w:rPr>
        <w:t>US.</w:t>
      </w:r>
      <w:r>
        <w:rPr>
          <w:rFonts w:ascii="Times New Roman" w:eastAsia="仿宋" w:hAnsi="Times New Roman"/>
          <w:sz w:val="28"/>
          <w:szCs w:val="28"/>
        </w:rPr>
        <w:t xml:space="preserve"> </w:t>
      </w:r>
      <w:r w:rsidRPr="001B7100">
        <w:rPr>
          <w:rFonts w:ascii="Times New Roman" w:eastAsia="仿宋" w:hAnsi="Times New Roman"/>
          <w:sz w:val="28"/>
          <w:szCs w:val="28"/>
        </w:rPr>
        <w:t>Guidance Document</w:t>
      </w:r>
      <w:r>
        <w:rPr>
          <w:rFonts w:ascii="Times New Roman" w:eastAsia="仿宋" w:hAnsi="Times New Roman"/>
          <w:sz w:val="28"/>
          <w:szCs w:val="28"/>
        </w:rPr>
        <w:t xml:space="preserve"> </w:t>
      </w:r>
      <w:r w:rsidRPr="001B7100">
        <w:rPr>
          <w:rFonts w:ascii="Times New Roman" w:eastAsia="仿宋" w:hAnsi="Times New Roman"/>
          <w:sz w:val="28"/>
          <w:szCs w:val="28"/>
        </w:rPr>
        <w:t>for the</w:t>
      </w:r>
      <w:r>
        <w:rPr>
          <w:rFonts w:ascii="Times New Roman" w:eastAsia="仿宋" w:hAnsi="Times New Roman"/>
          <w:sz w:val="28"/>
          <w:szCs w:val="28"/>
        </w:rPr>
        <w:t xml:space="preserve"> </w:t>
      </w:r>
      <w:r w:rsidRPr="001B7100">
        <w:rPr>
          <w:rFonts w:ascii="Times New Roman" w:eastAsia="仿宋" w:hAnsi="Times New Roman"/>
          <w:sz w:val="28"/>
          <w:szCs w:val="28"/>
        </w:rPr>
        <w:t>Remediation of</w:t>
      </w:r>
      <w:r>
        <w:rPr>
          <w:rFonts w:ascii="Times New Roman" w:eastAsia="仿宋" w:hAnsi="Times New Roman"/>
          <w:sz w:val="28"/>
          <w:szCs w:val="28"/>
        </w:rPr>
        <w:t xml:space="preserve"> </w:t>
      </w:r>
      <w:r w:rsidRPr="001B7100">
        <w:rPr>
          <w:rFonts w:ascii="Times New Roman" w:eastAsia="仿宋" w:hAnsi="Times New Roman"/>
          <w:sz w:val="28"/>
          <w:szCs w:val="28"/>
        </w:rPr>
        <w:t>Contaminated Soils</w:t>
      </w:r>
      <w:r>
        <w:rPr>
          <w:rFonts w:ascii="Times New Roman" w:eastAsia="仿宋" w:hAnsi="Times New Roman"/>
          <w:sz w:val="28"/>
          <w:szCs w:val="28"/>
        </w:rPr>
        <w:t>[R]. 1998</w:t>
      </w:r>
    </w:p>
    <w:p w:rsidR="003677CC" w:rsidRPr="003E0629" w:rsidRDefault="003677CC" w:rsidP="004728FE">
      <w:pPr>
        <w:pStyle w:val="EndNoteBibliography"/>
        <w:adjustRightInd w:val="0"/>
        <w:snapToGrid w:val="0"/>
        <w:spacing w:line="360" w:lineRule="auto"/>
        <w:ind w:left="31680" w:hangingChars="100" w:firstLine="31680"/>
        <w:jc w:val="both"/>
        <w:rPr>
          <w:rFonts w:ascii="Times New Roman" w:eastAsia="仿宋" w:hAnsi="Times New Roman"/>
          <w:sz w:val="28"/>
          <w:szCs w:val="28"/>
        </w:rPr>
      </w:pPr>
      <w:r>
        <w:rPr>
          <w:rFonts w:ascii="Times New Roman" w:eastAsia="仿宋" w:hAnsi="Times New Roman"/>
          <w:sz w:val="28"/>
          <w:szCs w:val="28"/>
        </w:rPr>
        <w:t xml:space="preserve">[21] </w:t>
      </w:r>
      <w:r w:rsidRPr="00313C72">
        <w:rPr>
          <w:rFonts w:ascii="Times New Roman" w:eastAsia="仿宋" w:hAnsi="Times New Roman"/>
          <w:sz w:val="28"/>
          <w:szCs w:val="28"/>
        </w:rPr>
        <w:t>US EPA. Treatment Technologies Screening Matrix</w:t>
      </w:r>
      <w:r>
        <w:rPr>
          <w:rFonts w:ascii="Times New Roman" w:eastAsia="仿宋" w:hAnsi="Times New Roman" w:hint="eastAsia"/>
          <w:sz w:val="28"/>
          <w:szCs w:val="28"/>
        </w:rPr>
        <w:t>：</w:t>
      </w:r>
      <w:r w:rsidRPr="00313C72">
        <w:rPr>
          <w:rFonts w:ascii="Times New Roman" w:eastAsia="仿宋" w:hAnsi="Times New Roman"/>
          <w:sz w:val="28"/>
          <w:szCs w:val="28"/>
        </w:rPr>
        <w:t>Version</w:t>
      </w:r>
      <w:r>
        <w:rPr>
          <w:rFonts w:ascii="Times New Roman" w:eastAsia="仿宋" w:hAnsi="Times New Roman"/>
          <w:sz w:val="28"/>
          <w:szCs w:val="28"/>
        </w:rPr>
        <w:t xml:space="preserve"> </w:t>
      </w:r>
      <w:r>
        <w:rPr>
          <w:rFonts w:ascii="Times New Roman" w:eastAsia="仿宋" w:hAnsi="Times New Roman" w:hint="eastAsia"/>
          <w:sz w:val="28"/>
          <w:szCs w:val="28"/>
        </w:rPr>
        <w:t>Ⅲ</w:t>
      </w:r>
      <w:r w:rsidRPr="00313C72">
        <w:rPr>
          <w:rFonts w:ascii="Times New Roman" w:eastAsia="仿宋" w:hAnsi="Times New Roman"/>
          <w:sz w:val="28"/>
          <w:szCs w:val="28"/>
        </w:rPr>
        <w:t>.</w:t>
      </w:r>
      <w:r>
        <w:rPr>
          <w:rFonts w:ascii="Times New Roman" w:eastAsia="仿宋" w:hAnsi="Times New Roman"/>
          <w:sz w:val="28"/>
          <w:szCs w:val="28"/>
        </w:rPr>
        <w:t xml:space="preserve"> 1997</w:t>
      </w:r>
    </w:p>
    <w:p w:rsidR="003677CC" w:rsidRPr="003E0629" w:rsidRDefault="003677CC" w:rsidP="004728FE">
      <w:pPr>
        <w:pStyle w:val="EndNoteBibliography"/>
        <w:adjustRightInd w:val="0"/>
        <w:snapToGrid w:val="0"/>
        <w:spacing w:line="360" w:lineRule="auto"/>
        <w:ind w:left="31680" w:hangingChars="100" w:firstLine="31680"/>
        <w:jc w:val="both"/>
        <w:rPr>
          <w:rFonts w:ascii="Times New Roman" w:eastAsia="仿宋" w:hAnsi="Times New Roman"/>
          <w:sz w:val="28"/>
          <w:szCs w:val="28"/>
        </w:rPr>
      </w:pPr>
      <w:r>
        <w:rPr>
          <w:rFonts w:ascii="Times New Roman" w:eastAsia="仿宋" w:hAnsi="Times New Roman"/>
          <w:sz w:val="28"/>
          <w:szCs w:val="28"/>
        </w:rPr>
        <w:t xml:space="preserve">[22] US FRTR. Remediation </w:t>
      </w:r>
      <w:r w:rsidRPr="00313C72">
        <w:rPr>
          <w:rFonts w:ascii="Times New Roman" w:eastAsia="仿宋" w:hAnsi="Times New Roman"/>
          <w:sz w:val="28"/>
          <w:szCs w:val="28"/>
        </w:rPr>
        <w:t>Technologies Screening Matrix</w:t>
      </w:r>
      <w:r>
        <w:rPr>
          <w:rFonts w:ascii="Times New Roman" w:eastAsia="仿宋" w:hAnsi="Times New Roman"/>
          <w:sz w:val="28"/>
          <w:szCs w:val="28"/>
        </w:rPr>
        <w:t xml:space="preserve"> and Reference Guide:</w:t>
      </w:r>
      <w:r w:rsidRPr="00313C72">
        <w:rPr>
          <w:rFonts w:ascii="Times New Roman" w:eastAsia="仿宋" w:hAnsi="Times New Roman"/>
          <w:sz w:val="28"/>
          <w:szCs w:val="28"/>
        </w:rPr>
        <w:t>Version</w:t>
      </w:r>
      <w:r>
        <w:rPr>
          <w:rFonts w:ascii="Times New Roman" w:eastAsia="仿宋" w:hAnsi="Times New Roman"/>
          <w:sz w:val="28"/>
          <w:szCs w:val="28"/>
        </w:rPr>
        <w:t xml:space="preserve"> 4.0, </w:t>
      </w:r>
      <w:r w:rsidRPr="00C86705">
        <w:rPr>
          <w:rFonts w:ascii="Times New Roman" w:eastAsia="仿宋" w:hAnsi="Times New Roman"/>
          <w:sz w:val="28"/>
          <w:szCs w:val="28"/>
        </w:rPr>
        <w:t>https://frtr.gov/matrix2/section1/toc.html</w:t>
      </w:r>
      <w:r>
        <w:rPr>
          <w:rFonts w:ascii="Times New Roman" w:eastAsia="仿宋" w:hAnsi="Times New Roman"/>
          <w:sz w:val="28"/>
          <w:szCs w:val="28"/>
        </w:rPr>
        <w:t xml:space="preserve"> </w:t>
      </w:r>
      <w:r w:rsidRPr="00313C72">
        <w:rPr>
          <w:rFonts w:ascii="Times New Roman" w:eastAsia="仿宋" w:hAnsi="Times New Roman"/>
          <w:sz w:val="28"/>
          <w:szCs w:val="28"/>
        </w:rPr>
        <w:t>#Pref</w:t>
      </w:r>
    </w:p>
    <w:p w:rsidR="003677CC" w:rsidRDefault="003677CC" w:rsidP="004728FE">
      <w:pPr>
        <w:pStyle w:val="EndNoteBibliography"/>
        <w:adjustRightInd w:val="0"/>
        <w:snapToGrid w:val="0"/>
        <w:spacing w:line="360" w:lineRule="auto"/>
        <w:ind w:left="31680" w:hangingChars="100" w:firstLine="31680"/>
        <w:jc w:val="both"/>
        <w:rPr>
          <w:rFonts w:ascii="Times New Roman" w:eastAsia="仿宋" w:hAnsi="Times New Roman"/>
          <w:sz w:val="28"/>
          <w:szCs w:val="28"/>
        </w:rPr>
      </w:pPr>
      <w:r>
        <w:rPr>
          <w:rFonts w:ascii="Times New Roman" w:eastAsia="仿宋" w:hAnsi="Times New Roman"/>
          <w:sz w:val="28"/>
          <w:szCs w:val="28"/>
        </w:rPr>
        <w:t xml:space="preserve">[23] </w:t>
      </w:r>
      <w:r w:rsidRPr="002D4CF4">
        <w:rPr>
          <w:rFonts w:ascii="Times New Roman" w:eastAsia="仿宋" w:hAnsi="Times New Roman"/>
          <w:sz w:val="28"/>
          <w:szCs w:val="28"/>
        </w:rPr>
        <w:t>UK Environment Agency. Rem</w:t>
      </w:r>
      <w:r>
        <w:rPr>
          <w:rFonts w:ascii="Times New Roman" w:eastAsia="仿宋" w:hAnsi="Times New Roman"/>
          <w:sz w:val="28"/>
          <w:szCs w:val="28"/>
        </w:rPr>
        <w:t>edial Targets Methodology[R]. 2006</w:t>
      </w:r>
    </w:p>
    <w:p w:rsidR="003677CC" w:rsidRPr="003E0629" w:rsidRDefault="003677CC" w:rsidP="004728FE">
      <w:pPr>
        <w:pStyle w:val="EndNoteBibliography"/>
        <w:adjustRightInd w:val="0"/>
        <w:snapToGrid w:val="0"/>
        <w:spacing w:line="360" w:lineRule="auto"/>
        <w:ind w:left="31680" w:hangingChars="100" w:firstLine="31680"/>
        <w:jc w:val="both"/>
        <w:rPr>
          <w:rFonts w:ascii="Times New Roman" w:eastAsia="仿宋" w:hAnsi="Times New Roman"/>
          <w:sz w:val="28"/>
          <w:szCs w:val="28"/>
        </w:rPr>
      </w:pPr>
      <w:r>
        <w:rPr>
          <w:rFonts w:ascii="Times New Roman" w:eastAsia="仿宋" w:hAnsi="Times New Roman"/>
          <w:sz w:val="28"/>
          <w:szCs w:val="28"/>
        </w:rPr>
        <w:t xml:space="preserve">[24] </w:t>
      </w:r>
      <w:r w:rsidRPr="002D4CF4">
        <w:rPr>
          <w:rFonts w:ascii="Times New Roman" w:eastAsia="仿宋" w:hAnsi="Times New Roman"/>
          <w:sz w:val="28"/>
          <w:szCs w:val="28"/>
        </w:rPr>
        <w:t>US ASTM. Standard guide for remedy selection integrating risk-</w:t>
      </w:r>
      <w:r>
        <w:rPr>
          <w:rFonts w:ascii="Times New Roman" w:eastAsia="仿宋" w:hAnsi="Times New Roman"/>
          <w:sz w:val="28"/>
          <w:szCs w:val="28"/>
        </w:rPr>
        <w:t xml:space="preserve"> </w:t>
      </w:r>
      <w:r w:rsidRPr="002D4CF4">
        <w:rPr>
          <w:rFonts w:ascii="Times New Roman" w:eastAsia="仿宋" w:hAnsi="Times New Roman"/>
          <w:sz w:val="28"/>
          <w:szCs w:val="28"/>
        </w:rPr>
        <w:t>based corrective action</w:t>
      </w:r>
      <w:r>
        <w:rPr>
          <w:rFonts w:ascii="Times New Roman" w:eastAsia="仿宋" w:hAnsi="Times New Roman"/>
          <w:sz w:val="28"/>
          <w:szCs w:val="28"/>
        </w:rPr>
        <w:t xml:space="preserve"> </w:t>
      </w:r>
      <w:r w:rsidRPr="002D4CF4">
        <w:rPr>
          <w:rFonts w:ascii="Times New Roman" w:eastAsia="仿宋" w:hAnsi="Times New Roman"/>
          <w:sz w:val="28"/>
          <w:szCs w:val="28"/>
        </w:rPr>
        <w:t>and non-risk considerations</w:t>
      </w:r>
      <w:r>
        <w:rPr>
          <w:rFonts w:ascii="Times New Roman" w:eastAsia="仿宋" w:hAnsi="Times New Roman"/>
          <w:sz w:val="28"/>
          <w:szCs w:val="28"/>
        </w:rPr>
        <w:t>[R]</w:t>
      </w:r>
      <w:r w:rsidRPr="002D4CF4">
        <w:rPr>
          <w:rFonts w:ascii="Times New Roman" w:eastAsia="仿宋" w:hAnsi="Times New Roman"/>
          <w:sz w:val="28"/>
          <w:szCs w:val="28"/>
        </w:rPr>
        <w:t>. 2009.</w:t>
      </w:r>
    </w:p>
    <w:p w:rsidR="003677CC" w:rsidRPr="003E0629" w:rsidRDefault="003677CC" w:rsidP="004728FE">
      <w:pPr>
        <w:pStyle w:val="EndNoteBibliography"/>
        <w:adjustRightInd w:val="0"/>
        <w:snapToGrid w:val="0"/>
        <w:spacing w:line="360" w:lineRule="auto"/>
        <w:ind w:left="31680" w:hangingChars="100" w:firstLine="31680"/>
        <w:jc w:val="both"/>
        <w:rPr>
          <w:rFonts w:ascii="Times New Roman" w:eastAsia="仿宋" w:hAnsi="Times New Roman"/>
          <w:sz w:val="28"/>
          <w:szCs w:val="28"/>
        </w:rPr>
      </w:pPr>
      <w:r>
        <w:rPr>
          <w:rFonts w:ascii="Times New Roman" w:eastAsia="仿宋" w:hAnsi="Times New Roman"/>
          <w:sz w:val="28"/>
          <w:szCs w:val="28"/>
        </w:rPr>
        <w:t xml:space="preserve">[25] </w:t>
      </w:r>
      <w:r w:rsidRPr="00313C72">
        <w:rPr>
          <w:rFonts w:ascii="Times New Roman" w:eastAsia="仿宋" w:hAnsi="Times New Roman"/>
          <w:sz w:val="28"/>
          <w:szCs w:val="28"/>
        </w:rPr>
        <w:t xml:space="preserve">US EPA. </w:t>
      </w:r>
      <w:r w:rsidRPr="006C5C1F">
        <w:rPr>
          <w:rFonts w:ascii="Times New Roman" w:eastAsia="仿宋" w:hAnsi="Times New Roman"/>
          <w:sz w:val="28"/>
          <w:szCs w:val="28"/>
        </w:rPr>
        <w:t>Institutional Controls: A Guide to Preparing Institutional Control Implementation and Assurance Plans at Contaminated Sites</w:t>
      </w:r>
      <w:r>
        <w:rPr>
          <w:rFonts w:ascii="Times New Roman" w:eastAsia="仿宋" w:hAnsi="Times New Roman"/>
          <w:sz w:val="28"/>
          <w:szCs w:val="28"/>
        </w:rPr>
        <w:t>[R]</w:t>
      </w:r>
      <w:r w:rsidRPr="006C5C1F">
        <w:rPr>
          <w:rFonts w:ascii="Times New Roman" w:eastAsia="仿宋" w:hAnsi="Times New Roman"/>
          <w:sz w:val="28"/>
          <w:szCs w:val="28"/>
        </w:rPr>
        <w:t>.</w:t>
      </w:r>
      <w:r w:rsidRPr="00111831">
        <w:rPr>
          <w:rFonts w:ascii="Times New Roman" w:eastAsia="仿宋" w:hAnsi="Times New Roman"/>
          <w:sz w:val="28"/>
          <w:szCs w:val="28"/>
        </w:rPr>
        <w:t xml:space="preserve"> </w:t>
      </w:r>
      <w:r w:rsidRPr="006C5C1F">
        <w:rPr>
          <w:rFonts w:ascii="Times New Roman" w:eastAsia="仿宋" w:hAnsi="Times New Roman"/>
          <w:sz w:val="28"/>
          <w:szCs w:val="28"/>
        </w:rPr>
        <w:t>2012</w:t>
      </w:r>
    </w:p>
    <w:p w:rsidR="003677CC" w:rsidRPr="003E0629" w:rsidRDefault="003677CC" w:rsidP="004728FE">
      <w:pPr>
        <w:pStyle w:val="EndNoteBibliography"/>
        <w:adjustRightInd w:val="0"/>
        <w:snapToGrid w:val="0"/>
        <w:spacing w:line="360" w:lineRule="auto"/>
        <w:ind w:left="31680" w:hangingChars="100" w:firstLine="31680"/>
        <w:jc w:val="both"/>
        <w:rPr>
          <w:rFonts w:ascii="Times New Roman" w:eastAsia="仿宋" w:hAnsi="Times New Roman"/>
          <w:sz w:val="28"/>
          <w:szCs w:val="28"/>
        </w:rPr>
      </w:pPr>
      <w:r>
        <w:rPr>
          <w:rFonts w:ascii="Times New Roman" w:eastAsia="仿宋" w:hAnsi="Times New Roman"/>
          <w:sz w:val="28"/>
          <w:szCs w:val="28"/>
        </w:rPr>
        <w:t xml:space="preserve">[26] </w:t>
      </w:r>
      <w:r w:rsidRPr="00313C72">
        <w:rPr>
          <w:rFonts w:ascii="Times New Roman" w:eastAsia="仿宋" w:hAnsi="Times New Roman"/>
          <w:sz w:val="28"/>
          <w:szCs w:val="28"/>
        </w:rPr>
        <w:t xml:space="preserve">US EPA. </w:t>
      </w:r>
      <w:r w:rsidRPr="00AA119B">
        <w:rPr>
          <w:rFonts w:ascii="Times New Roman" w:eastAsia="仿宋" w:hAnsi="Times New Roman"/>
          <w:sz w:val="28"/>
          <w:szCs w:val="28"/>
        </w:rPr>
        <w:t>Institutional Controls:A Site Manager’s1 Guide to</w:t>
      </w:r>
      <w:r>
        <w:rPr>
          <w:rFonts w:ascii="Times New Roman" w:eastAsia="仿宋" w:hAnsi="Times New Roman"/>
          <w:sz w:val="28"/>
          <w:szCs w:val="28"/>
        </w:rPr>
        <w:t xml:space="preserve"> </w:t>
      </w:r>
      <w:r w:rsidRPr="00AA119B">
        <w:rPr>
          <w:rFonts w:ascii="Times New Roman" w:eastAsia="仿宋" w:hAnsi="Times New Roman"/>
          <w:sz w:val="28"/>
          <w:szCs w:val="28"/>
        </w:rPr>
        <w:t>Identifying, Evaluating and</w:t>
      </w:r>
      <w:r>
        <w:rPr>
          <w:rFonts w:ascii="Times New Roman" w:eastAsia="仿宋" w:hAnsi="Times New Roman"/>
          <w:sz w:val="28"/>
          <w:szCs w:val="28"/>
        </w:rPr>
        <w:t xml:space="preserve"> </w:t>
      </w:r>
      <w:r w:rsidRPr="00AA119B">
        <w:rPr>
          <w:rFonts w:ascii="Times New Roman" w:eastAsia="仿宋" w:hAnsi="Times New Roman"/>
          <w:sz w:val="28"/>
          <w:szCs w:val="28"/>
        </w:rPr>
        <w:t>Selecting Institutional Controls at Superfund and RCRA</w:t>
      </w:r>
      <w:r>
        <w:rPr>
          <w:rFonts w:ascii="Times New Roman" w:eastAsia="仿宋" w:hAnsi="Times New Roman"/>
          <w:sz w:val="28"/>
          <w:szCs w:val="28"/>
        </w:rPr>
        <w:t xml:space="preserve"> </w:t>
      </w:r>
      <w:r w:rsidRPr="00AA119B">
        <w:rPr>
          <w:rFonts w:ascii="Times New Roman" w:eastAsia="仿宋" w:hAnsi="Times New Roman"/>
          <w:sz w:val="28"/>
          <w:szCs w:val="28"/>
        </w:rPr>
        <w:t>Corrective Action Cleanups</w:t>
      </w:r>
      <w:r>
        <w:rPr>
          <w:rFonts w:ascii="Times New Roman" w:eastAsia="仿宋" w:hAnsi="Times New Roman"/>
          <w:sz w:val="28"/>
          <w:szCs w:val="28"/>
        </w:rPr>
        <w:t>[R]. 2000</w:t>
      </w:r>
    </w:p>
    <w:p w:rsidR="003677CC" w:rsidRPr="003E0629" w:rsidRDefault="003677CC" w:rsidP="004728FE">
      <w:pPr>
        <w:pStyle w:val="EndNoteBibliography"/>
        <w:adjustRightInd w:val="0"/>
        <w:snapToGrid w:val="0"/>
        <w:spacing w:line="360" w:lineRule="auto"/>
        <w:ind w:left="31680" w:hangingChars="100" w:firstLine="31680"/>
        <w:jc w:val="both"/>
        <w:rPr>
          <w:rFonts w:ascii="Times New Roman" w:eastAsia="仿宋" w:hAnsi="Times New Roman"/>
          <w:sz w:val="28"/>
          <w:szCs w:val="28"/>
        </w:rPr>
      </w:pPr>
      <w:r>
        <w:rPr>
          <w:rFonts w:ascii="Times New Roman" w:eastAsia="仿宋" w:hAnsi="Times New Roman"/>
          <w:sz w:val="28"/>
          <w:szCs w:val="28"/>
        </w:rPr>
        <w:t xml:space="preserve">[27] </w:t>
      </w:r>
      <w:r w:rsidRPr="00AA119B">
        <w:rPr>
          <w:rFonts w:ascii="Times New Roman" w:eastAsia="仿宋" w:hAnsi="Times New Roman"/>
          <w:sz w:val="28"/>
          <w:szCs w:val="28"/>
        </w:rPr>
        <w:t>US EPA.</w:t>
      </w:r>
      <w:r>
        <w:rPr>
          <w:rFonts w:ascii="Times New Roman" w:eastAsia="仿宋" w:hAnsi="Times New Roman"/>
          <w:sz w:val="28"/>
          <w:szCs w:val="28"/>
        </w:rPr>
        <w:t xml:space="preserve"> </w:t>
      </w:r>
      <w:r w:rsidRPr="00AA119B">
        <w:rPr>
          <w:rFonts w:ascii="Times New Roman" w:eastAsia="仿宋" w:hAnsi="Times New Roman"/>
          <w:sz w:val="28"/>
          <w:szCs w:val="28"/>
        </w:rPr>
        <w:t>Institutional Controls Bibliography: Institutional Control, Remedy Selection, and Post-Construction Completion Guidance and Policy</w:t>
      </w:r>
      <w:r>
        <w:rPr>
          <w:rFonts w:ascii="Times New Roman" w:eastAsia="仿宋" w:hAnsi="Times New Roman"/>
          <w:sz w:val="28"/>
          <w:szCs w:val="28"/>
        </w:rPr>
        <w:t>[R]. 2005</w:t>
      </w:r>
    </w:p>
    <w:p w:rsidR="003677CC" w:rsidRDefault="003677CC" w:rsidP="004728FE">
      <w:pPr>
        <w:pStyle w:val="EndNoteBibliography"/>
        <w:adjustRightInd w:val="0"/>
        <w:snapToGrid w:val="0"/>
        <w:spacing w:line="360" w:lineRule="auto"/>
        <w:ind w:left="31680" w:hangingChars="100" w:firstLine="31680"/>
        <w:jc w:val="both"/>
        <w:rPr>
          <w:rFonts w:ascii="Times New Roman" w:eastAsia="仿宋" w:hAnsi="Times New Roman"/>
          <w:sz w:val="28"/>
          <w:szCs w:val="28"/>
        </w:rPr>
      </w:pPr>
      <w:r>
        <w:rPr>
          <w:rFonts w:ascii="Times New Roman" w:eastAsia="仿宋" w:hAnsi="Times New Roman"/>
          <w:sz w:val="28"/>
          <w:szCs w:val="28"/>
        </w:rPr>
        <w:t xml:space="preserve">[28] </w:t>
      </w:r>
      <w:r w:rsidRPr="005A16E6">
        <w:rPr>
          <w:rFonts w:ascii="Times New Roman" w:eastAsia="仿宋" w:hAnsi="Times New Roman"/>
          <w:sz w:val="28"/>
          <w:szCs w:val="28"/>
        </w:rPr>
        <w:t>US EPA.</w:t>
      </w:r>
      <w:r>
        <w:rPr>
          <w:rFonts w:ascii="Times New Roman" w:eastAsia="仿宋" w:hAnsi="Times New Roman"/>
          <w:sz w:val="28"/>
          <w:szCs w:val="28"/>
        </w:rPr>
        <w:t xml:space="preserve"> </w:t>
      </w:r>
      <w:r w:rsidRPr="005A16E6">
        <w:rPr>
          <w:rFonts w:ascii="Times New Roman" w:eastAsia="仿宋" w:hAnsi="Times New Roman"/>
          <w:sz w:val="28"/>
          <w:szCs w:val="28"/>
        </w:rPr>
        <w:t>Engineering Controls on Brownfields Information Guide: How They Work with Institutional Controls; the Most Common Types Used; and an Introduction to Costs</w:t>
      </w:r>
      <w:r>
        <w:rPr>
          <w:rFonts w:ascii="Times New Roman" w:eastAsia="仿宋" w:hAnsi="Times New Roman"/>
          <w:sz w:val="28"/>
          <w:szCs w:val="28"/>
        </w:rPr>
        <w:t>[R]. 2009</w:t>
      </w:r>
    </w:p>
    <w:p w:rsidR="003677CC" w:rsidRPr="001F2ACB" w:rsidRDefault="003677CC" w:rsidP="004728FE">
      <w:pPr>
        <w:pStyle w:val="EndNoteBibliography"/>
        <w:adjustRightInd w:val="0"/>
        <w:snapToGrid w:val="0"/>
        <w:spacing w:line="360" w:lineRule="auto"/>
        <w:ind w:left="31680" w:hangingChars="100" w:firstLine="31680"/>
        <w:rPr>
          <w:rFonts w:ascii="Times New Roman" w:eastAsia="仿宋" w:hAnsi="Times New Roman"/>
          <w:sz w:val="28"/>
          <w:szCs w:val="28"/>
        </w:rPr>
      </w:pPr>
      <w:r>
        <w:rPr>
          <w:rFonts w:ascii="Times New Roman" w:eastAsia="仿宋" w:hAnsi="Times New Roman"/>
          <w:sz w:val="28"/>
          <w:szCs w:val="28"/>
        </w:rPr>
        <w:t>[29]</w:t>
      </w:r>
      <w:r w:rsidRPr="005C1261">
        <w:rPr>
          <w:rFonts w:ascii="Times New Roman" w:eastAsia="仿宋" w:hAnsi="Times New Roman"/>
          <w:sz w:val="28"/>
          <w:szCs w:val="28"/>
        </w:rPr>
        <w:t xml:space="preserve"> </w:t>
      </w:r>
      <w:r>
        <w:rPr>
          <w:rFonts w:ascii="Times New Roman" w:eastAsia="仿宋" w:hAnsi="Times New Roman" w:hint="eastAsia"/>
          <w:sz w:val="28"/>
          <w:szCs w:val="28"/>
        </w:rPr>
        <w:t>上海市生态环境局</w:t>
      </w:r>
      <w:r>
        <w:rPr>
          <w:rFonts w:ascii="Times New Roman" w:eastAsia="仿宋" w:hAnsi="Times New Roman"/>
          <w:sz w:val="28"/>
          <w:szCs w:val="28"/>
        </w:rPr>
        <w:t xml:space="preserve">. </w:t>
      </w:r>
      <w:r w:rsidRPr="00CC06A2">
        <w:rPr>
          <w:rFonts w:ascii="Times New Roman" w:eastAsia="仿宋" w:hAnsi="Times New Roman" w:hint="eastAsia"/>
          <w:sz w:val="28"/>
          <w:szCs w:val="28"/>
        </w:rPr>
        <w:t>上海污染场地修复技术方案编制规范（修订稿）</w:t>
      </w:r>
      <w:r>
        <w:rPr>
          <w:rFonts w:ascii="Times New Roman" w:eastAsia="仿宋" w:hAnsi="Times New Roman"/>
          <w:sz w:val="28"/>
          <w:szCs w:val="28"/>
        </w:rPr>
        <w:t>.2018</w:t>
      </w:r>
    </w:p>
    <w:p w:rsidR="003677CC" w:rsidRDefault="003677CC" w:rsidP="004728FE">
      <w:pPr>
        <w:pStyle w:val="EndNoteBibliography"/>
        <w:adjustRightInd w:val="0"/>
        <w:snapToGrid w:val="0"/>
        <w:spacing w:line="360" w:lineRule="auto"/>
        <w:ind w:left="31680" w:hangingChars="100" w:firstLine="31680"/>
        <w:rPr>
          <w:rFonts w:ascii="Times New Roman" w:eastAsia="仿宋" w:hAnsi="Times New Roman"/>
          <w:sz w:val="28"/>
          <w:szCs w:val="28"/>
        </w:rPr>
      </w:pPr>
      <w:r>
        <w:rPr>
          <w:rFonts w:ascii="Times New Roman" w:eastAsia="仿宋" w:hAnsi="Times New Roman"/>
          <w:sz w:val="28"/>
          <w:szCs w:val="28"/>
        </w:rPr>
        <w:t>[30]</w:t>
      </w:r>
      <w:r w:rsidRPr="005C1261">
        <w:rPr>
          <w:rFonts w:ascii="Times New Roman" w:eastAsia="仿宋" w:hAnsi="Times New Roman"/>
          <w:sz w:val="28"/>
          <w:szCs w:val="28"/>
        </w:rPr>
        <w:t xml:space="preserve"> </w:t>
      </w:r>
      <w:r>
        <w:rPr>
          <w:rFonts w:ascii="Times New Roman" w:eastAsia="仿宋" w:hAnsi="Times New Roman" w:hint="eastAsia"/>
          <w:sz w:val="28"/>
          <w:szCs w:val="28"/>
        </w:rPr>
        <w:t>广东省生态环境厅</w:t>
      </w:r>
      <w:r>
        <w:rPr>
          <w:rFonts w:ascii="Times New Roman" w:eastAsia="仿宋" w:hAnsi="Times New Roman"/>
          <w:sz w:val="28"/>
          <w:szCs w:val="28"/>
        </w:rPr>
        <w:t xml:space="preserve">. </w:t>
      </w:r>
      <w:r w:rsidRPr="00CC06A2">
        <w:rPr>
          <w:rFonts w:ascii="Times New Roman" w:eastAsia="仿宋" w:hAnsi="Times New Roman" w:hint="eastAsia"/>
          <w:sz w:val="28"/>
          <w:szCs w:val="28"/>
        </w:rPr>
        <w:t>广东省污染场地治理与修复效果评估技术指南</w:t>
      </w:r>
      <w:r>
        <w:rPr>
          <w:rFonts w:ascii="Times New Roman" w:eastAsia="仿宋" w:hAnsi="Times New Roman"/>
          <w:sz w:val="28"/>
          <w:szCs w:val="28"/>
        </w:rPr>
        <w:t>. 2018</w:t>
      </w:r>
    </w:p>
    <w:p w:rsidR="003677CC" w:rsidRPr="001B7100" w:rsidRDefault="003677CC" w:rsidP="004728FE">
      <w:pPr>
        <w:pStyle w:val="EndNoteBibliography"/>
        <w:adjustRightInd w:val="0"/>
        <w:snapToGrid w:val="0"/>
        <w:spacing w:line="360" w:lineRule="auto"/>
        <w:ind w:left="31680" w:hangingChars="100" w:firstLine="31680"/>
        <w:jc w:val="both"/>
        <w:rPr>
          <w:rFonts w:ascii="Times New Roman" w:eastAsia="仿宋" w:hAnsi="Times New Roman"/>
          <w:sz w:val="28"/>
          <w:szCs w:val="28"/>
        </w:rPr>
      </w:pPr>
      <w:r>
        <w:rPr>
          <w:rFonts w:ascii="Times New Roman" w:eastAsia="仿宋" w:hAnsi="Times New Roman"/>
          <w:sz w:val="28"/>
          <w:szCs w:val="28"/>
        </w:rPr>
        <w:t>[31] Danish Environmental Protection Agency. Guidelines on Reme- diation of Contaminated Sites[R]. 2002</w:t>
      </w:r>
    </w:p>
    <w:p w:rsidR="003677CC" w:rsidRPr="001B7100" w:rsidRDefault="003677CC" w:rsidP="004728FE">
      <w:pPr>
        <w:pStyle w:val="EndNoteBibliography"/>
        <w:adjustRightInd w:val="0"/>
        <w:snapToGrid w:val="0"/>
        <w:spacing w:line="360" w:lineRule="auto"/>
        <w:ind w:left="31680" w:hangingChars="100" w:firstLine="31680"/>
        <w:jc w:val="both"/>
        <w:rPr>
          <w:rFonts w:ascii="Times New Roman" w:eastAsia="仿宋" w:hAnsi="Times New Roman"/>
          <w:sz w:val="28"/>
          <w:szCs w:val="28"/>
        </w:rPr>
      </w:pPr>
      <w:r>
        <w:rPr>
          <w:rFonts w:ascii="Times New Roman" w:eastAsia="仿宋" w:hAnsi="Times New Roman"/>
          <w:sz w:val="28"/>
          <w:szCs w:val="28"/>
        </w:rPr>
        <w:t>[32] Canadian Council of Ministers of the Environment. Guidance Document on the Management of Contaminated Sites in Canada[R]. 1997</w:t>
      </w:r>
    </w:p>
    <w:p w:rsidR="003677CC" w:rsidRDefault="003677CC" w:rsidP="004728FE">
      <w:pPr>
        <w:pStyle w:val="EndNoteBibliography"/>
        <w:adjustRightInd w:val="0"/>
        <w:snapToGrid w:val="0"/>
        <w:spacing w:line="360" w:lineRule="auto"/>
        <w:ind w:left="31680" w:hangingChars="100" w:firstLine="31680"/>
        <w:jc w:val="both"/>
        <w:rPr>
          <w:rFonts w:ascii="Times New Roman" w:eastAsia="仿宋" w:hAnsi="Times New Roman"/>
          <w:sz w:val="28"/>
          <w:szCs w:val="28"/>
        </w:rPr>
      </w:pPr>
      <w:r>
        <w:rPr>
          <w:rFonts w:ascii="Times New Roman" w:eastAsia="仿宋" w:hAnsi="Times New Roman"/>
          <w:sz w:val="28"/>
          <w:szCs w:val="28"/>
        </w:rPr>
        <w:t xml:space="preserve">[33] </w:t>
      </w:r>
      <w:r w:rsidRPr="00986878">
        <w:rPr>
          <w:rFonts w:ascii="Times New Roman" w:eastAsia="仿宋" w:hAnsi="Times New Roman"/>
          <w:sz w:val="28"/>
          <w:szCs w:val="28"/>
        </w:rPr>
        <w:t>Nova Scotia Environment and Labour, Australia. Guidelines for Management of Contaminated Sites in Nova Scotia</w:t>
      </w:r>
      <w:r>
        <w:rPr>
          <w:rFonts w:ascii="Times New Roman" w:eastAsia="仿宋" w:hAnsi="Times New Roman"/>
          <w:sz w:val="28"/>
          <w:szCs w:val="28"/>
        </w:rPr>
        <w:t>[R]</w:t>
      </w:r>
      <w:r w:rsidRPr="00986878">
        <w:rPr>
          <w:rFonts w:ascii="Times New Roman" w:eastAsia="仿宋" w:hAnsi="Times New Roman"/>
          <w:sz w:val="28"/>
          <w:szCs w:val="28"/>
        </w:rPr>
        <w:t>. 1996</w:t>
      </w:r>
    </w:p>
    <w:p w:rsidR="003677CC" w:rsidRPr="00986878" w:rsidRDefault="003677CC" w:rsidP="004728FE">
      <w:pPr>
        <w:pStyle w:val="EndNoteBibliography"/>
        <w:adjustRightInd w:val="0"/>
        <w:snapToGrid w:val="0"/>
        <w:spacing w:line="360" w:lineRule="auto"/>
        <w:ind w:left="31680" w:hangingChars="100" w:firstLine="31680"/>
        <w:jc w:val="both"/>
        <w:rPr>
          <w:rFonts w:ascii="Times New Roman" w:eastAsia="仿宋" w:hAnsi="Times New Roman"/>
          <w:sz w:val="28"/>
          <w:szCs w:val="28"/>
        </w:rPr>
      </w:pPr>
      <w:r>
        <w:rPr>
          <w:rFonts w:ascii="Times New Roman" w:eastAsia="仿宋" w:hAnsi="Times New Roman"/>
          <w:sz w:val="28"/>
          <w:szCs w:val="28"/>
        </w:rPr>
        <w:t xml:space="preserve"> </w:t>
      </w:r>
    </w:p>
    <w:p w:rsidR="003677CC" w:rsidRPr="00986878" w:rsidRDefault="003677CC">
      <w:pPr>
        <w:rPr>
          <w:rFonts w:ascii="Times New Roman" w:eastAsia="仿宋" w:hAnsi="Times New Roman"/>
          <w:sz w:val="28"/>
          <w:szCs w:val="28"/>
        </w:rPr>
      </w:pPr>
    </w:p>
    <w:sectPr w:rsidR="003677CC" w:rsidRPr="00986878" w:rsidSect="006C4496">
      <w:pgSz w:w="11906" w:h="16838"/>
      <w:pgMar w:top="1440" w:right="1797" w:bottom="1440" w:left="1797"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7CC" w:rsidRDefault="003677CC" w:rsidP="00AC133A">
      <w:r>
        <w:separator/>
      </w:r>
    </w:p>
  </w:endnote>
  <w:endnote w:type="continuationSeparator" w:id="0">
    <w:p w:rsidR="003677CC" w:rsidRDefault="003677CC" w:rsidP="00AC133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7CC" w:rsidRDefault="003677CC" w:rsidP="003202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77CC" w:rsidRDefault="003677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7CC" w:rsidRDefault="003677CC">
    <w:pPr>
      <w:pStyle w:val="Footer"/>
      <w:jc w:val="center"/>
    </w:pPr>
  </w:p>
  <w:p w:rsidR="003677CC" w:rsidRDefault="003677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7CC" w:rsidRDefault="003677CC" w:rsidP="00040B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3677CC" w:rsidRDefault="003677C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7CC" w:rsidRDefault="003677CC">
    <w:pPr>
      <w:pStyle w:val="Footer"/>
      <w:jc w:val="center"/>
    </w:pPr>
    <w:r>
      <w:rPr>
        <w:lang w:val="zh-CN"/>
      </w:rPr>
      <w:fldChar w:fldCharType="begin"/>
    </w:r>
    <w:r>
      <w:rPr>
        <w:lang w:val="zh-CN"/>
      </w:rPr>
      <w:instrText xml:space="preserve"> PAGE   \* MERGEFORMAT </w:instrText>
    </w:r>
    <w:r>
      <w:rPr>
        <w:lang w:val="zh-CN"/>
      </w:rPr>
      <w:fldChar w:fldCharType="separate"/>
    </w:r>
    <w:r>
      <w:rPr>
        <w:noProof/>
        <w:lang w:val="zh-CN"/>
      </w:rPr>
      <w:t>34</w:t>
    </w:r>
    <w:r>
      <w:rPr>
        <w:lang w:val="zh-CN"/>
      </w:rPr>
      <w:fldChar w:fldCharType="end"/>
    </w:r>
  </w:p>
  <w:p w:rsidR="003677CC" w:rsidRDefault="003677C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7CC" w:rsidRDefault="003677CC">
    <w:pPr>
      <w:pStyle w:val="Footer"/>
      <w:jc w:val="center"/>
    </w:pPr>
    <w:r>
      <w:rPr>
        <w:lang w:val="zh-CN"/>
      </w:rPr>
      <w:fldChar w:fldCharType="begin"/>
    </w:r>
    <w:r>
      <w:rPr>
        <w:lang w:val="zh-CN"/>
      </w:rPr>
      <w:instrText xml:space="preserve"> PAGE   \* MERGEFORMAT </w:instrText>
    </w:r>
    <w:r>
      <w:rPr>
        <w:lang w:val="zh-CN"/>
      </w:rPr>
      <w:fldChar w:fldCharType="separate"/>
    </w:r>
    <w:r>
      <w:rPr>
        <w:noProof/>
        <w:lang w:val="zh-CN"/>
      </w:rPr>
      <w:t>36</w:t>
    </w:r>
    <w:r>
      <w:rPr>
        <w:lang w:val="zh-CN"/>
      </w:rPr>
      <w:fldChar w:fldCharType="end"/>
    </w:r>
  </w:p>
  <w:p w:rsidR="003677CC" w:rsidRDefault="003677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7CC" w:rsidRDefault="003677CC" w:rsidP="00AC133A">
      <w:r>
        <w:separator/>
      </w:r>
    </w:p>
  </w:footnote>
  <w:footnote w:type="continuationSeparator" w:id="0">
    <w:p w:rsidR="003677CC" w:rsidRDefault="003677CC" w:rsidP="00AC13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7CC" w:rsidRDefault="003677CC" w:rsidP="00A15066">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7CC" w:rsidRDefault="003677CC" w:rsidP="00A15066">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7CC" w:rsidRDefault="003677CC" w:rsidP="00896431">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91163"/>
    <w:multiLevelType w:val="multilevel"/>
    <w:tmpl w:val="1FC91163"/>
    <w:lvl w:ilvl="0">
      <w:start w:val="1"/>
      <w:numFmt w:val="decimal"/>
      <w:pStyle w:val="a"/>
      <w:suff w:val="nothing"/>
      <w:lvlText w:val="%1　"/>
      <w:lvlJc w:val="left"/>
      <w:pPr>
        <w:ind w:left="284"/>
      </w:pPr>
      <w:rPr>
        <w:rFonts w:ascii="黑体" w:eastAsia="黑体" w:hAnsi="Times New Roman" w:cs="Times New Roman" w:hint="eastAsia"/>
        <w:b w:val="0"/>
        <w:i w:val="0"/>
        <w:sz w:val="21"/>
        <w:szCs w:val="21"/>
      </w:rPr>
    </w:lvl>
    <w:lvl w:ilvl="1">
      <w:start w:val="1"/>
      <w:numFmt w:val="decimal"/>
      <w:pStyle w:val="a0"/>
      <w:suff w:val="nothing"/>
      <w:lvlText w:val="%1.%2　"/>
      <w:lvlJc w:val="left"/>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rPr>
        <w:rFonts w:ascii="黑体" w:eastAsia="黑体" w:hAnsi="Times New Roman" w:cs="Times New Roman" w:hint="eastAsia"/>
        <w:b w:val="0"/>
        <w:i w:val="0"/>
        <w:sz w:val="21"/>
      </w:rPr>
    </w:lvl>
    <w:lvl w:ilvl="3">
      <w:start w:val="1"/>
      <w:numFmt w:val="decimal"/>
      <w:pStyle w:val="a2"/>
      <w:suff w:val="nothing"/>
      <w:lvlText w:val="%1.%2.%3.%4　"/>
      <w:lvlJc w:val="left"/>
      <w:pPr>
        <w:ind w:left="284"/>
      </w:pPr>
      <w:rPr>
        <w:rFonts w:ascii="黑体" w:eastAsia="黑体" w:hAnsi="Times New Roman" w:cs="Times New Roman" w:hint="eastAsia"/>
        <w:b w:val="0"/>
        <w:i w:val="0"/>
        <w:color w:val="000000"/>
        <w:sz w:val="21"/>
      </w:rPr>
    </w:lvl>
    <w:lvl w:ilvl="4">
      <w:start w:val="1"/>
      <w:numFmt w:val="decimal"/>
      <w:pStyle w:val="a3"/>
      <w:suff w:val="nothing"/>
      <w:lvlText w:val="%1.%2.%3.%4.%5　"/>
      <w:lvlJc w:val="left"/>
      <w:rPr>
        <w:rFonts w:ascii="黑体" w:eastAsia="黑体" w:hAnsi="Times New Roman" w:cs="Times New Roman" w:hint="eastAsia"/>
        <w:b w:val="0"/>
        <w:i w:val="0"/>
        <w:sz w:val="21"/>
      </w:rPr>
    </w:lvl>
    <w:lvl w:ilvl="5">
      <w:start w:val="1"/>
      <w:numFmt w:val="decimal"/>
      <w:pStyle w:val="a4"/>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1">
    <w:nsid w:val="2E053F37"/>
    <w:multiLevelType w:val="hybridMultilevel"/>
    <w:tmpl w:val="AE6A8800"/>
    <w:lvl w:ilvl="0" w:tplc="3ACE5030">
      <w:start w:val="1"/>
      <w:numFmt w:val="decimal"/>
      <w:lvlText w:val="（%1）"/>
      <w:lvlJc w:val="left"/>
      <w:pPr>
        <w:tabs>
          <w:tab w:val="num" w:pos="1080"/>
        </w:tabs>
        <w:ind w:left="1080" w:hanging="60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nsid w:val="6DBF04F4"/>
    <w:multiLevelType w:val="multilevel"/>
    <w:tmpl w:val="2F3A49C2"/>
    <w:lvl w:ilvl="0">
      <w:start w:val="1"/>
      <w:numFmt w:val="none"/>
      <w:pStyle w:val="a5"/>
      <w:suff w:val="nothing"/>
      <w:lvlText w:val="%1注："/>
      <w:lvlJc w:val="left"/>
      <w:pPr>
        <w:ind w:left="726" w:hanging="363"/>
      </w:pPr>
      <w:rPr>
        <w:rFonts w:ascii="黑体" w:eastAsia="黑体" w:hAnsi="Times New Roman" w:cs="Times New Roman" w:hint="eastAsia"/>
        <w:b w:val="0"/>
        <w:i w:val="0"/>
        <w:sz w:val="18"/>
      </w:rPr>
    </w:lvl>
    <w:lvl w:ilvl="1">
      <w:start w:val="1"/>
      <w:numFmt w:val="lowerLetter"/>
      <w:lvlText w:val="%2)"/>
      <w:lvlJc w:val="left"/>
      <w:pPr>
        <w:tabs>
          <w:tab w:val="num" w:pos="1140"/>
        </w:tabs>
        <w:ind w:left="726" w:hanging="363"/>
      </w:pPr>
      <w:rPr>
        <w:rFonts w:cs="Times New Roman"/>
      </w:rPr>
    </w:lvl>
    <w:lvl w:ilvl="2">
      <w:start w:val="1"/>
      <w:numFmt w:val="lowerRoman"/>
      <w:lvlText w:val="%3."/>
      <w:lvlJc w:val="right"/>
      <w:pPr>
        <w:tabs>
          <w:tab w:val="num" w:pos="1140"/>
        </w:tabs>
        <w:ind w:left="726" w:hanging="363"/>
      </w:pPr>
      <w:rPr>
        <w:rFonts w:cs="Times New Roman"/>
      </w:rPr>
    </w:lvl>
    <w:lvl w:ilvl="3">
      <w:start w:val="1"/>
      <w:numFmt w:val="decimal"/>
      <w:lvlText w:val="%4."/>
      <w:lvlJc w:val="left"/>
      <w:pPr>
        <w:tabs>
          <w:tab w:val="num" w:pos="1140"/>
        </w:tabs>
        <w:ind w:left="726" w:hanging="363"/>
      </w:pPr>
      <w:rPr>
        <w:rFonts w:cs="Times New Roman"/>
      </w:rPr>
    </w:lvl>
    <w:lvl w:ilvl="4">
      <w:start w:val="1"/>
      <w:numFmt w:val="lowerLetter"/>
      <w:lvlText w:val="%5)"/>
      <w:lvlJc w:val="left"/>
      <w:pPr>
        <w:tabs>
          <w:tab w:val="num" w:pos="1140"/>
        </w:tabs>
        <w:ind w:left="726" w:hanging="363"/>
      </w:pPr>
      <w:rPr>
        <w:rFonts w:cs="Times New Roman"/>
      </w:rPr>
    </w:lvl>
    <w:lvl w:ilvl="5">
      <w:start w:val="1"/>
      <w:numFmt w:val="lowerRoman"/>
      <w:lvlText w:val="%6."/>
      <w:lvlJc w:val="right"/>
      <w:pPr>
        <w:tabs>
          <w:tab w:val="num" w:pos="1140"/>
        </w:tabs>
        <w:ind w:left="726" w:hanging="363"/>
      </w:pPr>
      <w:rPr>
        <w:rFonts w:cs="Times New Roman"/>
      </w:rPr>
    </w:lvl>
    <w:lvl w:ilvl="6">
      <w:start w:val="1"/>
      <w:numFmt w:val="decimal"/>
      <w:lvlText w:val="%7."/>
      <w:lvlJc w:val="left"/>
      <w:pPr>
        <w:tabs>
          <w:tab w:val="num" w:pos="1140"/>
        </w:tabs>
        <w:ind w:left="726" w:hanging="363"/>
      </w:pPr>
      <w:rPr>
        <w:rFonts w:cs="Times New Roman"/>
      </w:rPr>
    </w:lvl>
    <w:lvl w:ilvl="7">
      <w:start w:val="1"/>
      <w:numFmt w:val="lowerLetter"/>
      <w:lvlText w:val="%8)"/>
      <w:lvlJc w:val="left"/>
      <w:pPr>
        <w:tabs>
          <w:tab w:val="num" w:pos="1140"/>
        </w:tabs>
        <w:ind w:left="726" w:hanging="363"/>
      </w:pPr>
      <w:rPr>
        <w:rFonts w:cs="Times New Roman"/>
      </w:rPr>
    </w:lvl>
    <w:lvl w:ilvl="8">
      <w:start w:val="1"/>
      <w:numFmt w:val="lowerRoman"/>
      <w:lvlText w:val="%9."/>
      <w:lvlJc w:val="right"/>
      <w:pPr>
        <w:tabs>
          <w:tab w:val="num" w:pos="1140"/>
        </w:tabs>
        <w:ind w:left="726" w:hanging="363"/>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xztzdp65za2veefv2pv0075p2w2r5twavr&quot;&gt;?????????????&lt;record-ids&gt;&lt;item&gt;46&lt;/item&gt;&lt;item&gt;49&lt;/item&gt;&lt;item&gt;50&lt;/item&gt;&lt;item&gt;52&lt;/item&gt;&lt;item&gt;53&lt;/item&gt;&lt;item&gt;55&lt;/item&gt;&lt;item&gt;56&lt;/item&gt;&lt;/record-ids&gt;&lt;/item&gt;&lt;/Libraries&gt;"/>
  </w:docVars>
  <w:rsids>
    <w:rsidRoot w:val="0070241D"/>
    <w:rsid w:val="00006835"/>
    <w:rsid w:val="00007324"/>
    <w:rsid w:val="00007C43"/>
    <w:rsid w:val="000136DD"/>
    <w:rsid w:val="000140B2"/>
    <w:rsid w:val="00022F53"/>
    <w:rsid w:val="0002444E"/>
    <w:rsid w:val="000259F1"/>
    <w:rsid w:val="000310DD"/>
    <w:rsid w:val="00032598"/>
    <w:rsid w:val="00032A4E"/>
    <w:rsid w:val="000337E0"/>
    <w:rsid w:val="00033BFB"/>
    <w:rsid w:val="00040B10"/>
    <w:rsid w:val="000425EE"/>
    <w:rsid w:val="00043062"/>
    <w:rsid w:val="000462DA"/>
    <w:rsid w:val="00047A80"/>
    <w:rsid w:val="000500B2"/>
    <w:rsid w:val="00051484"/>
    <w:rsid w:val="00053031"/>
    <w:rsid w:val="00056937"/>
    <w:rsid w:val="00057C9A"/>
    <w:rsid w:val="0006035D"/>
    <w:rsid w:val="00061F87"/>
    <w:rsid w:val="000624B7"/>
    <w:rsid w:val="00062637"/>
    <w:rsid w:val="00063485"/>
    <w:rsid w:val="00067323"/>
    <w:rsid w:val="000724B1"/>
    <w:rsid w:val="000751EB"/>
    <w:rsid w:val="00075213"/>
    <w:rsid w:val="0008572C"/>
    <w:rsid w:val="000862A4"/>
    <w:rsid w:val="0008671D"/>
    <w:rsid w:val="000922F0"/>
    <w:rsid w:val="00092F28"/>
    <w:rsid w:val="000955B0"/>
    <w:rsid w:val="000958D5"/>
    <w:rsid w:val="00095E7F"/>
    <w:rsid w:val="00096277"/>
    <w:rsid w:val="00097518"/>
    <w:rsid w:val="000975B8"/>
    <w:rsid w:val="000A02F8"/>
    <w:rsid w:val="000A09E6"/>
    <w:rsid w:val="000A3520"/>
    <w:rsid w:val="000A3C48"/>
    <w:rsid w:val="000A446D"/>
    <w:rsid w:val="000A4B8C"/>
    <w:rsid w:val="000A5548"/>
    <w:rsid w:val="000A65E4"/>
    <w:rsid w:val="000B4146"/>
    <w:rsid w:val="000B4F31"/>
    <w:rsid w:val="000B5D87"/>
    <w:rsid w:val="000B7A40"/>
    <w:rsid w:val="000C2D86"/>
    <w:rsid w:val="000C3090"/>
    <w:rsid w:val="000C309C"/>
    <w:rsid w:val="000C33CD"/>
    <w:rsid w:val="000C3E41"/>
    <w:rsid w:val="000C46FB"/>
    <w:rsid w:val="000C4FAE"/>
    <w:rsid w:val="000C5267"/>
    <w:rsid w:val="000C5312"/>
    <w:rsid w:val="000C57BD"/>
    <w:rsid w:val="000C6CFC"/>
    <w:rsid w:val="000D07C6"/>
    <w:rsid w:val="000D0E12"/>
    <w:rsid w:val="000D379E"/>
    <w:rsid w:val="000D5222"/>
    <w:rsid w:val="000D58DE"/>
    <w:rsid w:val="000D6D85"/>
    <w:rsid w:val="000E111E"/>
    <w:rsid w:val="000E3498"/>
    <w:rsid w:val="000E44E1"/>
    <w:rsid w:val="000E49F1"/>
    <w:rsid w:val="000E4A3E"/>
    <w:rsid w:val="000E6CCF"/>
    <w:rsid w:val="000F058B"/>
    <w:rsid w:val="000F083D"/>
    <w:rsid w:val="000F0CF8"/>
    <w:rsid w:val="000F3131"/>
    <w:rsid w:val="000F350C"/>
    <w:rsid w:val="000F4488"/>
    <w:rsid w:val="000F5DA8"/>
    <w:rsid w:val="000F707B"/>
    <w:rsid w:val="000F7928"/>
    <w:rsid w:val="00100051"/>
    <w:rsid w:val="00100B7B"/>
    <w:rsid w:val="00100FE1"/>
    <w:rsid w:val="001018B8"/>
    <w:rsid w:val="00103579"/>
    <w:rsid w:val="00104783"/>
    <w:rsid w:val="0010565B"/>
    <w:rsid w:val="00110B1F"/>
    <w:rsid w:val="00111831"/>
    <w:rsid w:val="00113CD2"/>
    <w:rsid w:val="00115D1E"/>
    <w:rsid w:val="00122237"/>
    <w:rsid w:val="00122DE7"/>
    <w:rsid w:val="00126B70"/>
    <w:rsid w:val="00126E40"/>
    <w:rsid w:val="0012769C"/>
    <w:rsid w:val="001278A4"/>
    <w:rsid w:val="00127D93"/>
    <w:rsid w:val="0013013F"/>
    <w:rsid w:val="001304D4"/>
    <w:rsid w:val="00132B93"/>
    <w:rsid w:val="00133616"/>
    <w:rsid w:val="00135029"/>
    <w:rsid w:val="0013507E"/>
    <w:rsid w:val="00135392"/>
    <w:rsid w:val="00137CE4"/>
    <w:rsid w:val="001418B1"/>
    <w:rsid w:val="001426C1"/>
    <w:rsid w:val="0014541F"/>
    <w:rsid w:val="00146BE9"/>
    <w:rsid w:val="00147B66"/>
    <w:rsid w:val="00151B90"/>
    <w:rsid w:val="001524FB"/>
    <w:rsid w:val="001568BB"/>
    <w:rsid w:val="00156B21"/>
    <w:rsid w:val="00157A3C"/>
    <w:rsid w:val="00157FA8"/>
    <w:rsid w:val="001602C2"/>
    <w:rsid w:val="001608EF"/>
    <w:rsid w:val="00160E4D"/>
    <w:rsid w:val="0016356C"/>
    <w:rsid w:val="00163BAF"/>
    <w:rsid w:val="0016417F"/>
    <w:rsid w:val="00164F80"/>
    <w:rsid w:val="00170602"/>
    <w:rsid w:val="00171A36"/>
    <w:rsid w:val="00171F41"/>
    <w:rsid w:val="0017256B"/>
    <w:rsid w:val="0017292E"/>
    <w:rsid w:val="00173493"/>
    <w:rsid w:val="001749FF"/>
    <w:rsid w:val="00175357"/>
    <w:rsid w:val="00176208"/>
    <w:rsid w:val="00176B72"/>
    <w:rsid w:val="001802A8"/>
    <w:rsid w:val="00181199"/>
    <w:rsid w:val="001847D0"/>
    <w:rsid w:val="00184892"/>
    <w:rsid w:val="001854E8"/>
    <w:rsid w:val="001916BE"/>
    <w:rsid w:val="00191E0D"/>
    <w:rsid w:val="00192826"/>
    <w:rsid w:val="00192BE2"/>
    <w:rsid w:val="00192F5A"/>
    <w:rsid w:val="00195659"/>
    <w:rsid w:val="00196053"/>
    <w:rsid w:val="00196767"/>
    <w:rsid w:val="00197922"/>
    <w:rsid w:val="00197B0C"/>
    <w:rsid w:val="00197B7C"/>
    <w:rsid w:val="001A103E"/>
    <w:rsid w:val="001A133A"/>
    <w:rsid w:val="001A1AC2"/>
    <w:rsid w:val="001A366C"/>
    <w:rsid w:val="001A4C57"/>
    <w:rsid w:val="001A5638"/>
    <w:rsid w:val="001B093F"/>
    <w:rsid w:val="001B0AF2"/>
    <w:rsid w:val="001B0ED5"/>
    <w:rsid w:val="001B206D"/>
    <w:rsid w:val="001B2EE8"/>
    <w:rsid w:val="001B48CA"/>
    <w:rsid w:val="001B536F"/>
    <w:rsid w:val="001B7100"/>
    <w:rsid w:val="001C1A44"/>
    <w:rsid w:val="001C3334"/>
    <w:rsid w:val="001C42B9"/>
    <w:rsid w:val="001C510E"/>
    <w:rsid w:val="001C587F"/>
    <w:rsid w:val="001C7F3C"/>
    <w:rsid w:val="001D0EB7"/>
    <w:rsid w:val="001D1B95"/>
    <w:rsid w:val="001D7F3A"/>
    <w:rsid w:val="001E1DFC"/>
    <w:rsid w:val="001E23D7"/>
    <w:rsid w:val="001E27AD"/>
    <w:rsid w:val="001E2847"/>
    <w:rsid w:val="001E532A"/>
    <w:rsid w:val="001E5504"/>
    <w:rsid w:val="001E5A47"/>
    <w:rsid w:val="001E6A69"/>
    <w:rsid w:val="001E6F76"/>
    <w:rsid w:val="001E778A"/>
    <w:rsid w:val="001E77DA"/>
    <w:rsid w:val="001F2ACB"/>
    <w:rsid w:val="001F45F5"/>
    <w:rsid w:val="001F570D"/>
    <w:rsid w:val="00200213"/>
    <w:rsid w:val="002034B2"/>
    <w:rsid w:val="002046A5"/>
    <w:rsid w:val="0020477B"/>
    <w:rsid w:val="00204E8D"/>
    <w:rsid w:val="0020519B"/>
    <w:rsid w:val="00207527"/>
    <w:rsid w:val="0021087B"/>
    <w:rsid w:val="00211D13"/>
    <w:rsid w:val="00212141"/>
    <w:rsid w:val="0021773B"/>
    <w:rsid w:val="002210CC"/>
    <w:rsid w:val="002215A8"/>
    <w:rsid w:val="002232A7"/>
    <w:rsid w:val="00224F8E"/>
    <w:rsid w:val="002251BE"/>
    <w:rsid w:val="00226EA3"/>
    <w:rsid w:val="00236AD8"/>
    <w:rsid w:val="00236E98"/>
    <w:rsid w:val="00237A2F"/>
    <w:rsid w:val="0024017A"/>
    <w:rsid w:val="002402A0"/>
    <w:rsid w:val="00240A94"/>
    <w:rsid w:val="00240C99"/>
    <w:rsid w:val="00242873"/>
    <w:rsid w:val="00242AA0"/>
    <w:rsid w:val="00244809"/>
    <w:rsid w:val="0024793E"/>
    <w:rsid w:val="002511D6"/>
    <w:rsid w:val="002514C5"/>
    <w:rsid w:val="00253D83"/>
    <w:rsid w:val="00256A93"/>
    <w:rsid w:val="00256F5C"/>
    <w:rsid w:val="00261633"/>
    <w:rsid w:val="00264544"/>
    <w:rsid w:val="00264DA8"/>
    <w:rsid w:val="002659E5"/>
    <w:rsid w:val="00266D5A"/>
    <w:rsid w:val="00267638"/>
    <w:rsid w:val="00267CED"/>
    <w:rsid w:val="00270A9E"/>
    <w:rsid w:val="00271546"/>
    <w:rsid w:val="00272291"/>
    <w:rsid w:val="00273460"/>
    <w:rsid w:val="00273485"/>
    <w:rsid w:val="00274468"/>
    <w:rsid w:val="00275300"/>
    <w:rsid w:val="00283F20"/>
    <w:rsid w:val="00284772"/>
    <w:rsid w:val="002878C5"/>
    <w:rsid w:val="00292B7E"/>
    <w:rsid w:val="002936DB"/>
    <w:rsid w:val="00296E8E"/>
    <w:rsid w:val="002971E7"/>
    <w:rsid w:val="00297348"/>
    <w:rsid w:val="002A0084"/>
    <w:rsid w:val="002A0B45"/>
    <w:rsid w:val="002A197D"/>
    <w:rsid w:val="002A26F9"/>
    <w:rsid w:val="002A2D0B"/>
    <w:rsid w:val="002A3A4B"/>
    <w:rsid w:val="002A50F0"/>
    <w:rsid w:val="002A5C1C"/>
    <w:rsid w:val="002B0A9B"/>
    <w:rsid w:val="002B56E6"/>
    <w:rsid w:val="002B5BAB"/>
    <w:rsid w:val="002B71F5"/>
    <w:rsid w:val="002B75CB"/>
    <w:rsid w:val="002B7715"/>
    <w:rsid w:val="002B7EC7"/>
    <w:rsid w:val="002C2508"/>
    <w:rsid w:val="002C2739"/>
    <w:rsid w:val="002C3F63"/>
    <w:rsid w:val="002C69ED"/>
    <w:rsid w:val="002C78D6"/>
    <w:rsid w:val="002D0BCD"/>
    <w:rsid w:val="002D1240"/>
    <w:rsid w:val="002D223B"/>
    <w:rsid w:val="002D327A"/>
    <w:rsid w:val="002D32B6"/>
    <w:rsid w:val="002D4CF4"/>
    <w:rsid w:val="002D57B0"/>
    <w:rsid w:val="002D665B"/>
    <w:rsid w:val="002D6CB6"/>
    <w:rsid w:val="002E17A3"/>
    <w:rsid w:val="002F0E68"/>
    <w:rsid w:val="002F1CFD"/>
    <w:rsid w:val="002F1D50"/>
    <w:rsid w:val="002F1DAF"/>
    <w:rsid w:val="002F3C4F"/>
    <w:rsid w:val="002F47C7"/>
    <w:rsid w:val="002F6076"/>
    <w:rsid w:val="002F7E33"/>
    <w:rsid w:val="003009B9"/>
    <w:rsid w:val="00300A6B"/>
    <w:rsid w:val="00302DC8"/>
    <w:rsid w:val="003042AE"/>
    <w:rsid w:val="0031012C"/>
    <w:rsid w:val="00313C72"/>
    <w:rsid w:val="00314513"/>
    <w:rsid w:val="00315AF4"/>
    <w:rsid w:val="00315ECD"/>
    <w:rsid w:val="0031649E"/>
    <w:rsid w:val="00316E6F"/>
    <w:rsid w:val="003176AE"/>
    <w:rsid w:val="0032023D"/>
    <w:rsid w:val="003205CF"/>
    <w:rsid w:val="003209B5"/>
    <w:rsid w:val="003210C5"/>
    <w:rsid w:val="003211F0"/>
    <w:rsid w:val="00322BDD"/>
    <w:rsid w:val="00322E70"/>
    <w:rsid w:val="00324F54"/>
    <w:rsid w:val="00330EF6"/>
    <w:rsid w:val="003372C2"/>
    <w:rsid w:val="0034185E"/>
    <w:rsid w:val="00342A82"/>
    <w:rsid w:val="00344DDE"/>
    <w:rsid w:val="003456EF"/>
    <w:rsid w:val="00345C26"/>
    <w:rsid w:val="00345DC0"/>
    <w:rsid w:val="00347610"/>
    <w:rsid w:val="00350E93"/>
    <w:rsid w:val="00351894"/>
    <w:rsid w:val="00351F32"/>
    <w:rsid w:val="00354D12"/>
    <w:rsid w:val="00357D95"/>
    <w:rsid w:val="00361878"/>
    <w:rsid w:val="00364526"/>
    <w:rsid w:val="00365A82"/>
    <w:rsid w:val="003677CC"/>
    <w:rsid w:val="00370E34"/>
    <w:rsid w:val="00370FCF"/>
    <w:rsid w:val="0037147A"/>
    <w:rsid w:val="003714F4"/>
    <w:rsid w:val="00372AC6"/>
    <w:rsid w:val="00373481"/>
    <w:rsid w:val="0037654F"/>
    <w:rsid w:val="003776FC"/>
    <w:rsid w:val="003826AF"/>
    <w:rsid w:val="00385DCE"/>
    <w:rsid w:val="003860D8"/>
    <w:rsid w:val="003903E3"/>
    <w:rsid w:val="003905A2"/>
    <w:rsid w:val="00391AE7"/>
    <w:rsid w:val="00396414"/>
    <w:rsid w:val="003A55E1"/>
    <w:rsid w:val="003A5F91"/>
    <w:rsid w:val="003B1175"/>
    <w:rsid w:val="003B6971"/>
    <w:rsid w:val="003B71F6"/>
    <w:rsid w:val="003C03F4"/>
    <w:rsid w:val="003C0594"/>
    <w:rsid w:val="003C2B02"/>
    <w:rsid w:val="003C3C1D"/>
    <w:rsid w:val="003C460C"/>
    <w:rsid w:val="003C5893"/>
    <w:rsid w:val="003D244D"/>
    <w:rsid w:val="003D3CE6"/>
    <w:rsid w:val="003E0629"/>
    <w:rsid w:val="003E1165"/>
    <w:rsid w:val="003E3F2D"/>
    <w:rsid w:val="003E5CE9"/>
    <w:rsid w:val="003E60C1"/>
    <w:rsid w:val="003E6C7C"/>
    <w:rsid w:val="003E7EFE"/>
    <w:rsid w:val="003F0347"/>
    <w:rsid w:val="003F27FA"/>
    <w:rsid w:val="003F3816"/>
    <w:rsid w:val="003F56A9"/>
    <w:rsid w:val="003F57B1"/>
    <w:rsid w:val="00400A99"/>
    <w:rsid w:val="00400B2E"/>
    <w:rsid w:val="00400BCE"/>
    <w:rsid w:val="00400E03"/>
    <w:rsid w:val="00402A04"/>
    <w:rsid w:val="00406028"/>
    <w:rsid w:val="004062A6"/>
    <w:rsid w:val="00417093"/>
    <w:rsid w:val="00417BFE"/>
    <w:rsid w:val="0042038B"/>
    <w:rsid w:val="004210EF"/>
    <w:rsid w:val="00423691"/>
    <w:rsid w:val="00423A94"/>
    <w:rsid w:val="00425C69"/>
    <w:rsid w:val="00430720"/>
    <w:rsid w:val="00431DA5"/>
    <w:rsid w:val="00432502"/>
    <w:rsid w:val="00432D18"/>
    <w:rsid w:val="00434BAD"/>
    <w:rsid w:val="00434C5E"/>
    <w:rsid w:val="0043534F"/>
    <w:rsid w:val="004363CE"/>
    <w:rsid w:val="004364DE"/>
    <w:rsid w:val="0044086F"/>
    <w:rsid w:val="004456F1"/>
    <w:rsid w:val="00445F9D"/>
    <w:rsid w:val="00447058"/>
    <w:rsid w:val="00447E80"/>
    <w:rsid w:val="00450549"/>
    <w:rsid w:val="0045197D"/>
    <w:rsid w:val="00452820"/>
    <w:rsid w:val="00453E19"/>
    <w:rsid w:val="00453F14"/>
    <w:rsid w:val="00455A51"/>
    <w:rsid w:val="00455E03"/>
    <w:rsid w:val="0045628F"/>
    <w:rsid w:val="00462344"/>
    <w:rsid w:val="00462B56"/>
    <w:rsid w:val="00462EC3"/>
    <w:rsid w:val="00471F64"/>
    <w:rsid w:val="004728FE"/>
    <w:rsid w:val="00473814"/>
    <w:rsid w:val="00473F30"/>
    <w:rsid w:val="00475327"/>
    <w:rsid w:val="00476072"/>
    <w:rsid w:val="00476B1D"/>
    <w:rsid w:val="00476E5F"/>
    <w:rsid w:val="004817C8"/>
    <w:rsid w:val="00481CD9"/>
    <w:rsid w:val="0048290E"/>
    <w:rsid w:val="00482F64"/>
    <w:rsid w:val="0048306C"/>
    <w:rsid w:val="00483993"/>
    <w:rsid w:val="004859ED"/>
    <w:rsid w:val="00491672"/>
    <w:rsid w:val="00495F5E"/>
    <w:rsid w:val="00496983"/>
    <w:rsid w:val="004A080A"/>
    <w:rsid w:val="004A11E0"/>
    <w:rsid w:val="004A2E76"/>
    <w:rsid w:val="004A44C4"/>
    <w:rsid w:val="004A4F26"/>
    <w:rsid w:val="004A6651"/>
    <w:rsid w:val="004B0A67"/>
    <w:rsid w:val="004B13FA"/>
    <w:rsid w:val="004B24C2"/>
    <w:rsid w:val="004B46FF"/>
    <w:rsid w:val="004B5118"/>
    <w:rsid w:val="004C124A"/>
    <w:rsid w:val="004C1DA2"/>
    <w:rsid w:val="004C71D3"/>
    <w:rsid w:val="004C7B1F"/>
    <w:rsid w:val="004C7D51"/>
    <w:rsid w:val="004D0434"/>
    <w:rsid w:val="004D2FEF"/>
    <w:rsid w:val="004D3826"/>
    <w:rsid w:val="004D3C16"/>
    <w:rsid w:val="004D3C5B"/>
    <w:rsid w:val="004D4B7D"/>
    <w:rsid w:val="004D5439"/>
    <w:rsid w:val="004D7813"/>
    <w:rsid w:val="004E069C"/>
    <w:rsid w:val="004E15A0"/>
    <w:rsid w:val="004E488E"/>
    <w:rsid w:val="004E5D2A"/>
    <w:rsid w:val="004E6046"/>
    <w:rsid w:val="004E64A9"/>
    <w:rsid w:val="004E6E89"/>
    <w:rsid w:val="004E6EB0"/>
    <w:rsid w:val="004E76ED"/>
    <w:rsid w:val="004F0897"/>
    <w:rsid w:val="004F6028"/>
    <w:rsid w:val="0050035E"/>
    <w:rsid w:val="00503679"/>
    <w:rsid w:val="00506008"/>
    <w:rsid w:val="00506138"/>
    <w:rsid w:val="00506C43"/>
    <w:rsid w:val="0050791D"/>
    <w:rsid w:val="00507CE1"/>
    <w:rsid w:val="00514366"/>
    <w:rsid w:val="00515B85"/>
    <w:rsid w:val="00516E65"/>
    <w:rsid w:val="00521209"/>
    <w:rsid w:val="005217D7"/>
    <w:rsid w:val="0052295F"/>
    <w:rsid w:val="005264F8"/>
    <w:rsid w:val="00527134"/>
    <w:rsid w:val="00527AEB"/>
    <w:rsid w:val="00527F63"/>
    <w:rsid w:val="00531C9A"/>
    <w:rsid w:val="005326EC"/>
    <w:rsid w:val="005328E5"/>
    <w:rsid w:val="00536144"/>
    <w:rsid w:val="00536A2A"/>
    <w:rsid w:val="00536CEA"/>
    <w:rsid w:val="00537B6B"/>
    <w:rsid w:val="00543036"/>
    <w:rsid w:val="0054677E"/>
    <w:rsid w:val="00547CC1"/>
    <w:rsid w:val="005515A3"/>
    <w:rsid w:val="005549B8"/>
    <w:rsid w:val="00555B25"/>
    <w:rsid w:val="00555CE3"/>
    <w:rsid w:val="00556B8A"/>
    <w:rsid w:val="00560A47"/>
    <w:rsid w:val="00560E1D"/>
    <w:rsid w:val="005610A3"/>
    <w:rsid w:val="00561188"/>
    <w:rsid w:val="0056195D"/>
    <w:rsid w:val="00562B6A"/>
    <w:rsid w:val="00562CDE"/>
    <w:rsid w:val="0056536D"/>
    <w:rsid w:val="00567403"/>
    <w:rsid w:val="0057133F"/>
    <w:rsid w:val="00574FAF"/>
    <w:rsid w:val="005758A8"/>
    <w:rsid w:val="00576564"/>
    <w:rsid w:val="0058078E"/>
    <w:rsid w:val="00581F79"/>
    <w:rsid w:val="00582739"/>
    <w:rsid w:val="005850C2"/>
    <w:rsid w:val="00585561"/>
    <w:rsid w:val="00591158"/>
    <w:rsid w:val="00591167"/>
    <w:rsid w:val="00595B77"/>
    <w:rsid w:val="0059720A"/>
    <w:rsid w:val="0059731B"/>
    <w:rsid w:val="005A16E6"/>
    <w:rsid w:val="005A2C06"/>
    <w:rsid w:val="005A61EF"/>
    <w:rsid w:val="005B0768"/>
    <w:rsid w:val="005B1E60"/>
    <w:rsid w:val="005B5CD1"/>
    <w:rsid w:val="005B602C"/>
    <w:rsid w:val="005B7EB9"/>
    <w:rsid w:val="005C1261"/>
    <w:rsid w:val="005C5642"/>
    <w:rsid w:val="005C578A"/>
    <w:rsid w:val="005C6238"/>
    <w:rsid w:val="005D0B4A"/>
    <w:rsid w:val="005D21F5"/>
    <w:rsid w:val="005D2486"/>
    <w:rsid w:val="005D53AE"/>
    <w:rsid w:val="005D5D9A"/>
    <w:rsid w:val="005D64BE"/>
    <w:rsid w:val="005E0A17"/>
    <w:rsid w:val="005E185E"/>
    <w:rsid w:val="005E1B7D"/>
    <w:rsid w:val="005E298B"/>
    <w:rsid w:val="005E341C"/>
    <w:rsid w:val="005E6E14"/>
    <w:rsid w:val="005E7347"/>
    <w:rsid w:val="005E7C8B"/>
    <w:rsid w:val="005F0655"/>
    <w:rsid w:val="005F09E5"/>
    <w:rsid w:val="005F111E"/>
    <w:rsid w:val="005F326C"/>
    <w:rsid w:val="005F5395"/>
    <w:rsid w:val="005F67E8"/>
    <w:rsid w:val="005F7FFE"/>
    <w:rsid w:val="006003F0"/>
    <w:rsid w:val="00601019"/>
    <w:rsid w:val="00602CB4"/>
    <w:rsid w:val="0060532E"/>
    <w:rsid w:val="006055D0"/>
    <w:rsid w:val="00606113"/>
    <w:rsid w:val="00606B91"/>
    <w:rsid w:val="00607A07"/>
    <w:rsid w:val="00607DCA"/>
    <w:rsid w:val="00610B21"/>
    <w:rsid w:val="00610FC8"/>
    <w:rsid w:val="006123C5"/>
    <w:rsid w:val="00612E75"/>
    <w:rsid w:val="006159A2"/>
    <w:rsid w:val="006159DC"/>
    <w:rsid w:val="00620AC1"/>
    <w:rsid w:val="00623243"/>
    <w:rsid w:val="006234D9"/>
    <w:rsid w:val="00624475"/>
    <w:rsid w:val="00624788"/>
    <w:rsid w:val="00625132"/>
    <w:rsid w:val="0062696E"/>
    <w:rsid w:val="00626C75"/>
    <w:rsid w:val="00627ED3"/>
    <w:rsid w:val="00631EAE"/>
    <w:rsid w:val="00632A60"/>
    <w:rsid w:val="00633475"/>
    <w:rsid w:val="00634994"/>
    <w:rsid w:val="00634C83"/>
    <w:rsid w:val="006354CD"/>
    <w:rsid w:val="00635824"/>
    <w:rsid w:val="006370B3"/>
    <w:rsid w:val="00637ADB"/>
    <w:rsid w:val="00640957"/>
    <w:rsid w:val="00640A20"/>
    <w:rsid w:val="00641CA9"/>
    <w:rsid w:val="006424E0"/>
    <w:rsid w:val="00643008"/>
    <w:rsid w:val="006549E6"/>
    <w:rsid w:val="006555BC"/>
    <w:rsid w:val="00656D67"/>
    <w:rsid w:val="00661240"/>
    <w:rsid w:val="006661C3"/>
    <w:rsid w:val="00670582"/>
    <w:rsid w:val="00670FF8"/>
    <w:rsid w:val="00672FEE"/>
    <w:rsid w:val="00673535"/>
    <w:rsid w:val="00673ABB"/>
    <w:rsid w:val="00673B02"/>
    <w:rsid w:val="00673C6D"/>
    <w:rsid w:val="00674F9C"/>
    <w:rsid w:val="00675617"/>
    <w:rsid w:val="0067573E"/>
    <w:rsid w:val="00676FF0"/>
    <w:rsid w:val="00677161"/>
    <w:rsid w:val="00681749"/>
    <w:rsid w:val="006829E2"/>
    <w:rsid w:val="006833E3"/>
    <w:rsid w:val="00684A73"/>
    <w:rsid w:val="006859EC"/>
    <w:rsid w:val="00686539"/>
    <w:rsid w:val="00690F3B"/>
    <w:rsid w:val="006911CF"/>
    <w:rsid w:val="00691CE7"/>
    <w:rsid w:val="00695439"/>
    <w:rsid w:val="0069603D"/>
    <w:rsid w:val="00696DD6"/>
    <w:rsid w:val="00697835"/>
    <w:rsid w:val="006A412A"/>
    <w:rsid w:val="006A4744"/>
    <w:rsid w:val="006B2289"/>
    <w:rsid w:val="006B5916"/>
    <w:rsid w:val="006C4496"/>
    <w:rsid w:val="006C5C1F"/>
    <w:rsid w:val="006C6BDF"/>
    <w:rsid w:val="006C71F4"/>
    <w:rsid w:val="006D1207"/>
    <w:rsid w:val="006D4368"/>
    <w:rsid w:val="006D6835"/>
    <w:rsid w:val="006D705B"/>
    <w:rsid w:val="006E134F"/>
    <w:rsid w:val="006E173A"/>
    <w:rsid w:val="006E1E24"/>
    <w:rsid w:val="006E336D"/>
    <w:rsid w:val="006E5DBE"/>
    <w:rsid w:val="006E6208"/>
    <w:rsid w:val="006E6B41"/>
    <w:rsid w:val="006E7F5D"/>
    <w:rsid w:val="006F14AF"/>
    <w:rsid w:val="006F1AAB"/>
    <w:rsid w:val="006F1E94"/>
    <w:rsid w:val="006F25B5"/>
    <w:rsid w:val="006F698C"/>
    <w:rsid w:val="006F76C9"/>
    <w:rsid w:val="00700643"/>
    <w:rsid w:val="00701A3B"/>
    <w:rsid w:val="00701A7B"/>
    <w:rsid w:val="00701DBF"/>
    <w:rsid w:val="00701F35"/>
    <w:rsid w:val="00702403"/>
    <w:rsid w:val="0070241D"/>
    <w:rsid w:val="007034A2"/>
    <w:rsid w:val="0070464B"/>
    <w:rsid w:val="00705CF4"/>
    <w:rsid w:val="00706A8F"/>
    <w:rsid w:val="0070787C"/>
    <w:rsid w:val="00707CBD"/>
    <w:rsid w:val="00713DEF"/>
    <w:rsid w:val="00714CD5"/>
    <w:rsid w:val="00715297"/>
    <w:rsid w:val="007152F6"/>
    <w:rsid w:val="00715445"/>
    <w:rsid w:val="007179DD"/>
    <w:rsid w:val="00720388"/>
    <w:rsid w:val="00720752"/>
    <w:rsid w:val="007207F9"/>
    <w:rsid w:val="00726D3F"/>
    <w:rsid w:val="007278BF"/>
    <w:rsid w:val="0073035B"/>
    <w:rsid w:val="007311FB"/>
    <w:rsid w:val="007312B2"/>
    <w:rsid w:val="007313F2"/>
    <w:rsid w:val="00737DD0"/>
    <w:rsid w:val="007403AF"/>
    <w:rsid w:val="0074081E"/>
    <w:rsid w:val="00741143"/>
    <w:rsid w:val="007411A6"/>
    <w:rsid w:val="00744DB3"/>
    <w:rsid w:val="0074679E"/>
    <w:rsid w:val="00747453"/>
    <w:rsid w:val="00750130"/>
    <w:rsid w:val="00750CC8"/>
    <w:rsid w:val="00752D03"/>
    <w:rsid w:val="00753287"/>
    <w:rsid w:val="00753F25"/>
    <w:rsid w:val="00755C93"/>
    <w:rsid w:val="00756579"/>
    <w:rsid w:val="00756738"/>
    <w:rsid w:val="007577B9"/>
    <w:rsid w:val="0076280A"/>
    <w:rsid w:val="00762DF4"/>
    <w:rsid w:val="00766100"/>
    <w:rsid w:val="00767025"/>
    <w:rsid w:val="00770EDB"/>
    <w:rsid w:val="00771C38"/>
    <w:rsid w:val="00773A97"/>
    <w:rsid w:val="00780792"/>
    <w:rsid w:val="007809E4"/>
    <w:rsid w:val="007832AE"/>
    <w:rsid w:val="007832E1"/>
    <w:rsid w:val="00785BB9"/>
    <w:rsid w:val="00791781"/>
    <w:rsid w:val="00792648"/>
    <w:rsid w:val="00793931"/>
    <w:rsid w:val="00793CC4"/>
    <w:rsid w:val="00796318"/>
    <w:rsid w:val="00797C1C"/>
    <w:rsid w:val="007A0A7A"/>
    <w:rsid w:val="007A3320"/>
    <w:rsid w:val="007A5874"/>
    <w:rsid w:val="007A5AF9"/>
    <w:rsid w:val="007A6111"/>
    <w:rsid w:val="007B15E8"/>
    <w:rsid w:val="007B19AA"/>
    <w:rsid w:val="007B2476"/>
    <w:rsid w:val="007B2737"/>
    <w:rsid w:val="007B2751"/>
    <w:rsid w:val="007B3505"/>
    <w:rsid w:val="007B44EA"/>
    <w:rsid w:val="007B4C00"/>
    <w:rsid w:val="007C02F5"/>
    <w:rsid w:val="007C113F"/>
    <w:rsid w:val="007C1C56"/>
    <w:rsid w:val="007C231E"/>
    <w:rsid w:val="007C23F6"/>
    <w:rsid w:val="007C27B2"/>
    <w:rsid w:val="007C2BF4"/>
    <w:rsid w:val="007C3C52"/>
    <w:rsid w:val="007C4E4B"/>
    <w:rsid w:val="007D6B9B"/>
    <w:rsid w:val="007D7591"/>
    <w:rsid w:val="007E0BC7"/>
    <w:rsid w:val="007E1E1F"/>
    <w:rsid w:val="007E22F8"/>
    <w:rsid w:val="007E384D"/>
    <w:rsid w:val="007E429E"/>
    <w:rsid w:val="007E64BC"/>
    <w:rsid w:val="007E65AC"/>
    <w:rsid w:val="007E6E5B"/>
    <w:rsid w:val="007E6FA3"/>
    <w:rsid w:val="007F045E"/>
    <w:rsid w:val="007F1D36"/>
    <w:rsid w:val="0080180B"/>
    <w:rsid w:val="0080393F"/>
    <w:rsid w:val="0080614F"/>
    <w:rsid w:val="00806A17"/>
    <w:rsid w:val="00810981"/>
    <w:rsid w:val="00810E4F"/>
    <w:rsid w:val="00817A09"/>
    <w:rsid w:val="008208E3"/>
    <w:rsid w:val="00822EDC"/>
    <w:rsid w:val="00823466"/>
    <w:rsid w:val="008239FD"/>
    <w:rsid w:val="00824215"/>
    <w:rsid w:val="00825B86"/>
    <w:rsid w:val="0082798F"/>
    <w:rsid w:val="00830FB7"/>
    <w:rsid w:val="00834AD0"/>
    <w:rsid w:val="00837ADC"/>
    <w:rsid w:val="008414AF"/>
    <w:rsid w:val="0084420E"/>
    <w:rsid w:val="00844689"/>
    <w:rsid w:val="008448A5"/>
    <w:rsid w:val="00844C7B"/>
    <w:rsid w:val="0084706A"/>
    <w:rsid w:val="0085302B"/>
    <w:rsid w:val="0085370E"/>
    <w:rsid w:val="00853915"/>
    <w:rsid w:val="00854AB3"/>
    <w:rsid w:val="00854EFC"/>
    <w:rsid w:val="008564A0"/>
    <w:rsid w:val="00857E1F"/>
    <w:rsid w:val="00860AE9"/>
    <w:rsid w:val="00861145"/>
    <w:rsid w:val="008633B1"/>
    <w:rsid w:val="008645E1"/>
    <w:rsid w:val="008648B5"/>
    <w:rsid w:val="008663B8"/>
    <w:rsid w:val="008674D3"/>
    <w:rsid w:val="00873145"/>
    <w:rsid w:val="00877441"/>
    <w:rsid w:val="008778DD"/>
    <w:rsid w:val="00877DCF"/>
    <w:rsid w:val="0088398B"/>
    <w:rsid w:val="00887CF8"/>
    <w:rsid w:val="00890681"/>
    <w:rsid w:val="008908E4"/>
    <w:rsid w:val="00892611"/>
    <w:rsid w:val="00896431"/>
    <w:rsid w:val="008A4955"/>
    <w:rsid w:val="008A4F47"/>
    <w:rsid w:val="008A7D4A"/>
    <w:rsid w:val="008A7D75"/>
    <w:rsid w:val="008B163D"/>
    <w:rsid w:val="008B28CF"/>
    <w:rsid w:val="008B46FA"/>
    <w:rsid w:val="008B471E"/>
    <w:rsid w:val="008B5522"/>
    <w:rsid w:val="008B68C5"/>
    <w:rsid w:val="008B70CB"/>
    <w:rsid w:val="008B71BB"/>
    <w:rsid w:val="008B739C"/>
    <w:rsid w:val="008B7845"/>
    <w:rsid w:val="008C245A"/>
    <w:rsid w:val="008C24C8"/>
    <w:rsid w:val="008C2E74"/>
    <w:rsid w:val="008C372B"/>
    <w:rsid w:val="008C4547"/>
    <w:rsid w:val="008C6B34"/>
    <w:rsid w:val="008D0584"/>
    <w:rsid w:val="008D0F41"/>
    <w:rsid w:val="008D2D5F"/>
    <w:rsid w:val="008D2E69"/>
    <w:rsid w:val="008D3598"/>
    <w:rsid w:val="008D46E5"/>
    <w:rsid w:val="008D5B9F"/>
    <w:rsid w:val="008D64E2"/>
    <w:rsid w:val="008D78D4"/>
    <w:rsid w:val="008E186A"/>
    <w:rsid w:val="008E20CB"/>
    <w:rsid w:val="008E4080"/>
    <w:rsid w:val="008E4FD6"/>
    <w:rsid w:val="008F24D5"/>
    <w:rsid w:val="008F29C7"/>
    <w:rsid w:val="008F33CA"/>
    <w:rsid w:val="008F5118"/>
    <w:rsid w:val="008F605A"/>
    <w:rsid w:val="00901D34"/>
    <w:rsid w:val="00904079"/>
    <w:rsid w:val="00920B85"/>
    <w:rsid w:val="009238CE"/>
    <w:rsid w:val="009302B9"/>
    <w:rsid w:val="009306BB"/>
    <w:rsid w:val="00931B5D"/>
    <w:rsid w:val="00931F24"/>
    <w:rsid w:val="00932485"/>
    <w:rsid w:val="009355AA"/>
    <w:rsid w:val="00935DEA"/>
    <w:rsid w:val="0093624E"/>
    <w:rsid w:val="00936F27"/>
    <w:rsid w:val="00944532"/>
    <w:rsid w:val="00946C72"/>
    <w:rsid w:val="00946E5C"/>
    <w:rsid w:val="00947A39"/>
    <w:rsid w:val="00952557"/>
    <w:rsid w:val="00952D26"/>
    <w:rsid w:val="00953115"/>
    <w:rsid w:val="00956BA4"/>
    <w:rsid w:val="0096246A"/>
    <w:rsid w:val="0096308D"/>
    <w:rsid w:val="00963868"/>
    <w:rsid w:val="009650F0"/>
    <w:rsid w:val="00966238"/>
    <w:rsid w:val="0096791F"/>
    <w:rsid w:val="0097028C"/>
    <w:rsid w:val="009709B8"/>
    <w:rsid w:val="00970D6A"/>
    <w:rsid w:val="009751DF"/>
    <w:rsid w:val="00975230"/>
    <w:rsid w:val="00982B46"/>
    <w:rsid w:val="009853D4"/>
    <w:rsid w:val="00986878"/>
    <w:rsid w:val="009869F4"/>
    <w:rsid w:val="00987624"/>
    <w:rsid w:val="00993485"/>
    <w:rsid w:val="009957D9"/>
    <w:rsid w:val="00996BC2"/>
    <w:rsid w:val="009A14B9"/>
    <w:rsid w:val="009A18D3"/>
    <w:rsid w:val="009A3B8D"/>
    <w:rsid w:val="009A4F5B"/>
    <w:rsid w:val="009A5F34"/>
    <w:rsid w:val="009A62A7"/>
    <w:rsid w:val="009A74AB"/>
    <w:rsid w:val="009A7CB7"/>
    <w:rsid w:val="009B13C1"/>
    <w:rsid w:val="009B6E38"/>
    <w:rsid w:val="009B7006"/>
    <w:rsid w:val="009C0963"/>
    <w:rsid w:val="009C5A2C"/>
    <w:rsid w:val="009C5DF3"/>
    <w:rsid w:val="009C69BF"/>
    <w:rsid w:val="009D1CE8"/>
    <w:rsid w:val="009D3294"/>
    <w:rsid w:val="009D3EF8"/>
    <w:rsid w:val="009D6C63"/>
    <w:rsid w:val="009D76A6"/>
    <w:rsid w:val="009E168B"/>
    <w:rsid w:val="009E221D"/>
    <w:rsid w:val="009E28B0"/>
    <w:rsid w:val="009E2D7F"/>
    <w:rsid w:val="009F07F8"/>
    <w:rsid w:val="009F11ED"/>
    <w:rsid w:val="009F16D8"/>
    <w:rsid w:val="009F1AE1"/>
    <w:rsid w:val="009F4265"/>
    <w:rsid w:val="009F4307"/>
    <w:rsid w:val="009F4C08"/>
    <w:rsid w:val="009F5BFB"/>
    <w:rsid w:val="00A02103"/>
    <w:rsid w:val="00A02635"/>
    <w:rsid w:val="00A06328"/>
    <w:rsid w:val="00A06424"/>
    <w:rsid w:val="00A07E11"/>
    <w:rsid w:val="00A1294D"/>
    <w:rsid w:val="00A12A65"/>
    <w:rsid w:val="00A15066"/>
    <w:rsid w:val="00A17457"/>
    <w:rsid w:val="00A17509"/>
    <w:rsid w:val="00A22732"/>
    <w:rsid w:val="00A24838"/>
    <w:rsid w:val="00A25AD8"/>
    <w:rsid w:val="00A262C6"/>
    <w:rsid w:val="00A329BA"/>
    <w:rsid w:val="00A33B42"/>
    <w:rsid w:val="00A3489C"/>
    <w:rsid w:val="00A34C04"/>
    <w:rsid w:val="00A3516C"/>
    <w:rsid w:val="00A37BCC"/>
    <w:rsid w:val="00A4020B"/>
    <w:rsid w:val="00A43304"/>
    <w:rsid w:val="00A4397E"/>
    <w:rsid w:val="00A45D69"/>
    <w:rsid w:val="00A4749D"/>
    <w:rsid w:val="00A51D15"/>
    <w:rsid w:val="00A537A1"/>
    <w:rsid w:val="00A53E0B"/>
    <w:rsid w:val="00A54A5D"/>
    <w:rsid w:val="00A55161"/>
    <w:rsid w:val="00A56656"/>
    <w:rsid w:val="00A60665"/>
    <w:rsid w:val="00A62ABD"/>
    <w:rsid w:val="00A63126"/>
    <w:rsid w:val="00A64344"/>
    <w:rsid w:val="00A6471E"/>
    <w:rsid w:val="00A66D4D"/>
    <w:rsid w:val="00A67863"/>
    <w:rsid w:val="00A7164F"/>
    <w:rsid w:val="00A718E0"/>
    <w:rsid w:val="00A732EC"/>
    <w:rsid w:val="00A7363D"/>
    <w:rsid w:val="00A75257"/>
    <w:rsid w:val="00A769FB"/>
    <w:rsid w:val="00A76BC3"/>
    <w:rsid w:val="00A77DDF"/>
    <w:rsid w:val="00A81D1A"/>
    <w:rsid w:val="00A82EEF"/>
    <w:rsid w:val="00A87E84"/>
    <w:rsid w:val="00A94D5E"/>
    <w:rsid w:val="00AA054C"/>
    <w:rsid w:val="00AA119B"/>
    <w:rsid w:val="00AA167C"/>
    <w:rsid w:val="00AA2B32"/>
    <w:rsid w:val="00AA5FB0"/>
    <w:rsid w:val="00AB204E"/>
    <w:rsid w:val="00AB2752"/>
    <w:rsid w:val="00AB2F1E"/>
    <w:rsid w:val="00AC133A"/>
    <w:rsid w:val="00AC1D63"/>
    <w:rsid w:val="00AC28AC"/>
    <w:rsid w:val="00AC325C"/>
    <w:rsid w:val="00AC498E"/>
    <w:rsid w:val="00AC5A34"/>
    <w:rsid w:val="00AC5B63"/>
    <w:rsid w:val="00AC5D92"/>
    <w:rsid w:val="00AC64BD"/>
    <w:rsid w:val="00AC7284"/>
    <w:rsid w:val="00AD17AD"/>
    <w:rsid w:val="00AD18B0"/>
    <w:rsid w:val="00AD2BCE"/>
    <w:rsid w:val="00AD4673"/>
    <w:rsid w:val="00AD61B9"/>
    <w:rsid w:val="00AD673B"/>
    <w:rsid w:val="00AE05EB"/>
    <w:rsid w:val="00AE175F"/>
    <w:rsid w:val="00AE2455"/>
    <w:rsid w:val="00AE26F1"/>
    <w:rsid w:val="00AE2DFF"/>
    <w:rsid w:val="00AE3341"/>
    <w:rsid w:val="00AE46A4"/>
    <w:rsid w:val="00AE4FC7"/>
    <w:rsid w:val="00AE5521"/>
    <w:rsid w:val="00AE6C7E"/>
    <w:rsid w:val="00AE70B4"/>
    <w:rsid w:val="00AE7DA5"/>
    <w:rsid w:val="00AF6B12"/>
    <w:rsid w:val="00B009C8"/>
    <w:rsid w:val="00B01811"/>
    <w:rsid w:val="00B04E73"/>
    <w:rsid w:val="00B05F1C"/>
    <w:rsid w:val="00B06852"/>
    <w:rsid w:val="00B07E5D"/>
    <w:rsid w:val="00B12AD4"/>
    <w:rsid w:val="00B134E0"/>
    <w:rsid w:val="00B14EA7"/>
    <w:rsid w:val="00B15E73"/>
    <w:rsid w:val="00B16EB9"/>
    <w:rsid w:val="00B171C7"/>
    <w:rsid w:val="00B208EE"/>
    <w:rsid w:val="00B2158F"/>
    <w:rsid w:val="00B22130"/>
    <w:rsid w:val="00B232D1"/>
    <w:rsid w:val="00B267A5"/>
    <w:rsid w:val="00B33158"/>
    <w:rsid w:val="00B33F57"/>
    <w:rsid w:val="00B344B0"/>
    <w:rsid w:val="00B35A54"/>
    <w:rsid w:val="00B36785"/>
    <w:rsid w:val="00B37FE9"/>
    <w:rsid w:val="00B410E2"/>
    <w:rsid w:val="00B41B28"/>
    <w:rsid w:val="00B4294F"/>
    <w:rsid w:val="00B45292"/>
    <w:rsid w:val="00B464C6"/>
    <w:rsid w:val="00B47697"/>
    <w:rsid w:val="00B50589"/>
    <w:rsid w:val="00B51776"/>
    <w:rsid w:val="00B51C90"/>
    <w:rsid w:val="00B52C53"/>
    <w:rsid w:val="00B53819"/>
    <w:rsid w:val="00B53A2F"/>
    <w:rsid w:val="00B60384"/>
    <w:rsid w:val="00B62832"/>
    <w:rsid w:val="00B63F25"/>
    <w:rsid w:val="00B64387"/>
    <w:rsid w:val="00B65563"/>
    <w:rsid w:val="00B65C13"/>
    <w:rsid w:val="00B67D57"/>
    <w:rsid w:val="00B72AE1"/>
    <w:rsid w:val="00B74409"/>
    <w:rsid w:val="00B746B2"/>
    <w:rsid w:val="00B75759"/>
    <w:rsid w:val="00B759ED"/>
    <w:rsid w:val="00B77790"/>
    <w:rsid w:val="00B809A8"/>
    <w:rsid w:val="00B812F7"/>
    <w:rsid w:val="00B8250F"/>
    <w:rsid w:val="00B825E6"/>
    <w:rsid w:val="00B82B04"/>
    <w:rsid w:val="00B831D1"/>
    <w:rsid w:val="00B84C59"/>
    <w:rsid w:val="00B85612"/>
    <w:rsid w:val="00B85E4E"/>
    <w:rsid w:val="00B86882"/>
    <w:rsid w:val="00B90AD2"/>
    <w:rsid w:val="00B961F0"/>
    <w:rsid w:val="00BA3BEE"/>
    <w:rsid w:val="00BA4D22"/>
    <w:rsid w:val="00BA5DB9"/>
    <w:rsid w:val="00BA6951"/>
    <w:rsid w:val="00BB0F6F"/>
    <w:rsid w:val="00BB2511"/>
    <w:rsid w:val="00BB2D15"/>
    <w:rsid w:val="00BB2E38"/>
    <w:rsid w:val="00BC2440"/>
    <w:rsid w:val="00BC2D75"/>
    <w:rsid w:val="00BC37CD"/>
    <w:rsid w:val="00BC3CF9"/>
    <w:rsid w:val="00BC4C69"/>
    <w:rsid w:val="00BC5CBE"/>
    <w:rsid w:val="00BC6DCF"/>
    <w:rsid w:val="00BC7846"/>
    <w:rsid w:val="00BC7B6F"/>
    <w:rsid w:val="00BD0814"/>
    <w:rsid w:val="00BD084C"/>
    <w:rsid w:val="00BD0B39"/>
    <w:rsid w:val="00BD32A9"/>
    <w:rsid w:val="00BD332C"/>
    <w:rsid w:val="00BD61EA"/>
    <w:rsid w:val="00BE1055"/>
    <w:rsid w:val="00BE20BD"/>
    <w:rsid w:val="00BE2AEA"/>
    <w:rsid w:val="00BE3134"/>
    <w:rsid w:val="00BE3BA7"/>
    <w:rsid w:val="00BE3FBE"/>
    <w:rsid w:val="00BE42E3"/>
    <w:rsid w:val="00BE55B4"/>
    <w:rsid w:val="00BE6AE5"/>
    <w:rsid w:val="00BF059E"/>
    <w:rsid w:val="00BF07CD"/>
    <w:rsid w:val="00BF124C"/>
    <w:rsid w:val="00BF19AB"/>
    <w:rsid w:val="00BF1D41"/>
    <w:rsid w:val="00BF202F"/>
    <w:rsid w:val="00BF2B44"/>
    <w:rsid w:val="00BF2C2B"/>
    <w:rsid w:val="00BF423A"/>
    <w:rsid w:val="00BF42E4"/>
    <w:rsid w:val="00BF5248"/>
    <w:rsid w:val="00BF557B"/>
    <w:rsid w:val="00BF5D39"/>
    <w:rsid w:val="00BF627D"/>
    <w:rsid w:val="00BF7AC9"/>
    <w:rsid w:val="00C00C2D"/>
    <w:rsid w:val="00C00D64"/>
    <w:rsid w:val="00C03859"/>
    <w:rsid w:val="00C05251"/>
    <w:rsid w:val="00C11F7C"/>
    <w:rsid w:val="00C1241E"/>
    <w:rsid w:val="00C13307"/>
    <w:rsid w:val="00C1362C"/>
    <w:rsid w:val="00C174F6"/>
    <w:rsid w:val="00C21970"/>
    <w:rsid w:val="00C2242D"/>
    <w:rsid w:val="00C23813"/>
    <w:rsid w:val="00C24010"/>
    <w:rsid w:val="00C2416F"/>
    <w:rsid w:val="00C248F7"/>
    <w:rsid w:val="00C250DB"/>
    <w:rsid w:val="00C256FE"/>
    <w:rsid w:val="00C3020C"/>
    <w:rsid w:val="00C40EE2"/>
    <w:rsid w:val="00C43BF6"/>
    <w:rsid w:val="00C43CE6"/>
    <w:rsid w:val="00C46CD3"/>
    <w:rsid w:val="00C531CA"/>
    <w:rsid w:val="00C6085F"/>
    <w:rsid w:val="00C6233A"/>
    <w:rsid w:val="00C63730"/>
    <w:rsid w:val="00C6410D"/>
    <w:rsid w:val="00C6546D"/>
    <w:rsid w:val="00C663C9"/>
    <w:rsid w:val="00C67804"/>
    <w:rsid w:val="00C72C21"/>
    <w:rsid w:val="00C73646"/>
    <w:rsid w:val="00C755AF"/>
    <w:rsid w:val="00C75BC0"/>
    <w:rsid w:val="00C77C6B"/>
    <w:rsid w:val="00C821BB"/>
    <w:rsid w:val="00C829C0"/>
    <w:rsid w:val="00C86705"/>
    <w:rsid w:val="00C8793F"/>
    <w:rsid w:val="00C91CE6"/>
    <w:rsid w:val="00C921C1"/>
    <w:rsid w:val="00C93998"/>
    <w:rsid w:val="00C93C6C"/>
    <w:rsid w:val="00C9665B"/>
    <w:rsid w:val="00C96A7F"/>
    <w:rsid w:val="00C97729"/>
    <w:rsid w:val="00CA0A36"/>
    <w:rsid w:val="00CA190A"/>
    <w:rsid w:val="00CA2515"/>
    <w:rsid w:val="00CA5024"/>
    <w:rsid w:val="00CA5675"/>
    <w:rsid w:val="00CB00B0"/>
    <w:rsid w:val="00CB1CE3"/>
    <w:rsid w:val="00CB294F"/>
    <w:rsid w:val="00CB4C26"/>
    <w:rsid w:val="00CB6A3D"/>
    <w:rsid w:val="00CB772D"/>
    <w:rsid w:val="00CC0193"/>
    <w:rsid w:val="00CC06A2"/>
    <w:rsid w:val="00CC4806"/>
    <w:rsid w:val="00CC7E9D"/>
    <w:rsid w:val="00CD2BDD"/>
    <w:rsid w:val="00CD2DF4"/>
    <w:rsid w:val="00CD4A86"/>
    <w:rsid w:val="00CD57F1"/>
    <w:rsid w:val="00CE03EF"/>
    <w:rsid w:val="00CE0B09"/>
    <w:rsid w:val="00CE1C54"/>
    <w:rsid w:val="00CE350E"/>
    <w:rsid w:val="00CE5910"/>
    <w:rsid w:val="00CE5F55"/>
    <w:rsid w:val="00CE65FB"/>
    <w:rsid w:val="00CF02A5"/>
    <w:rsid w:val="00CF1842"/>
    <w:rsid w:val="00CF1B23"/>
    <w:rsid w:val="00CF2F35"/>
    <w:rsid w:val="00CF36A7"/>
    <w:rsid w:val="00CF3F41"/>
    <w:rsid w:val="00CF569A"/>
    <w:rsid w:val="00CF683E"/>
    <w:rsid w:val="00CF6858"/>
    <w:rsid w:val="00CF6D15"/>
    <w:rsid w:val="00CF74F5"/>
    <w:rsid w:val="00D01C77"/>
    <w:rsid w:val="00D03AC8"/>
    <w:rsid w:val="00D04B4C"/>
    <w:rsid w:val="00D066B1"/>
    <w:rsid w:val="00D076F9"/>
    <w:rsid w:val="00D12C52"/>
    <w:rsid w:val="00D12DEA"/>
    <w:rsid w:val="00D1522D"/>
    <w:rsid w:val="00D164D4"/>
    <w:rsid w:val="00D175C3"/>
    <w:rsid w:val="00D176E3"/>
    <w:rsid w:val="00D20498"/>
    <w:rsid w:val="00D21EBC"/>
    <w:rsid w:val="00D21EE2"/>
    <w:rsid w:val="00D240AC"/>
    <w:rsid w:val="00D2433A"/>
    <w:rsid w:val="00D269D1"/>
    <w:rsid w:val="00D273F4"/>
    <w:rsid w:val="00D27A98"/>
    <w:rsid w:val="00D30D35"/>
    <w:rsid w:val="00D30E84"/>
    <w:rsid w:val="00D310B4"/>
    <w:rsid w:val="00D31A64"/>
    <w:rsid w:val="00D32AFC"/>
    <w:rsid w:val="00D33CC2"/>
    <w:rsid w:val="00D33EB2"/>
    <w:rsid w:val="00D3421F"/>
    <w:rsid w:val="00D34ADB"/>
    <w:rsid w:val="00D34FB2"/>
    <w:rsid w:val="00D35DBB"/>
    <w:rsid w:val="00D40033"/>
    <w:rsid w:val="00D41AF1"/>
    <w:rsid w:val="00D41C3B"/>
    <w:rsid w:val="00D442C3"/>
    <w:rsid w:val="00D46704"/>
    <w:rsid w:val="00D503C6"/>
    <w:rsid w:val="00D5249E"/>
    <w:rsid w:val="00D53EE5"/>
    <w:rsid w:val="00D55146"/>
    <w:rsid w:val="00D559E7"/>
    <w:rsid w:val="00D626D4"/>
    <w:rsid w:val="00D62FDE"/>
    <w:rsid w:val="00D64625"/>
    <w:rsid w:val="00D64A54"/>
    <w:rsid w:val="00D67A5D"/>
    <w:rsid w:val="00D70569"/>
    <w:rsid w:val="00D71657"/>
    <w:rsid w:val="00D71D98"/>
    <w:rsid w:val="00D7289A"/>
    <w:rsid w:val="00D736C2"/>
    <w:rsid w:val="00D8039A"/>
    <w:rsid w:val="00D8054A"/>
    <w:rsid w:val="00D8395A"/>
    <w:rsid w:val="00D87765"/>
    <w:rsid w:val="00D90318"/>
    <w:rsid w:val="00D918F6"/>
    <w:rsid w:val="00D961E1"/>
    <w:rsid w:val="00D96FC5"/>
    <w:rsid w:val="00D97A06"/>
    <w:rsid w:val="00DA1DB4"/>
    <w:rsid w:val="00DA4D1B"/>
    <w:rsid w:val="00DA4ED5"/>
    <w:rsid w:val="00DA530A"/>
    <w:rsid w:val="00DB5F08"/>
    <w:rsid w:val="00DB623A"/>
    <w:rsid w:val="00DC0078"/>
    <w:rsid w:val="00DC1A22"/>
    <w:rsid w:val="00DC2CF9"/>
    <w:rsid w:val="00DC40A5"/>
    <w:rsid w:val="00DC447A"/>
    <w:rsid w:val="00DC7E15"/>
    <w:rsid w:val="00DD2EF3"/>
    <w:rsid w:val="00DD432C"/>
    <w:rsid w:val="00DD5D4C"/>
    <w:rsid w:val="00DD610D"/>
    <w:rsid w:val="00DD6184"/>
    <w:rsid w:val="00DD626C"/>
    <w:rsid w:val="00DD6300"/>
    <w:rsid w:val="00DD6D86"/>
    <w:rsid w:val="00DE1C4A"/>
    <w:rsid w:val="00DE1C9D"/>
    <w:rsid w:val="00DE4D0E"/>
    <w:rsid w:val="00DE57B6"/>
    <w:rsid w:val="00DF0A83"/>
    <w:rsid w:val="00DF402D"/>
    <w:rsid w:val="00E00B2F"/>
    <w:rsid w:val="00E00E64"/>
    <w:rsid w:val="00E0450F"/>
    <w:rsid w:val="00E0593A"/>
    <w:rsid w:val="00E06913"/>
    <w:rsid w:val="00E075AC"/>
    <w:rsid w:val="00E1293C"/>
    <w:rsid w:val="00E14D6A"/>
    <w:rsid w:val="00E17722"/>
    <w:rsid w:val="00E17A3E"/>
    <w:rsid w:val="00E17F1F"/>
    <w:rsid w:val="00E2162C"/>
    <w:rsid w:val="00E22DC6"/>
    <w:rsid w:val="00E25519"/>
    <w:rsid w:val="00E25586"/>
    <w:rsid w:val="00E2573B"/>
    <w:rsid w:val="00E25762"/>
    <w:rsid w:val="00E26A3D"/>
    <w:rsid w:val="00E274F2"/>
    <w:rsid w:val="00E3106C"/>
    <w:rsid w:val="00E31FE9"/>
    <w:rsid w:val="00E3591E"/>
    <w:rsid w:val="00E36317"/>
    <w:rsid w:val="00E364D7"/>
    <w:rsid w:val="00E40026"/>
    <w:rsid w:val="00E40B7A"/>
    <w:rsid w:val="00E43DA4"/>
    <w:rsid w:val="00E44011"/>
    <w:rsid w:val="00E443D7"/>
    <w:rsid w:val="00E44BEC"/>
    <w:rsid w:val="00E5127B"/>
    <w:rsid w:val="00E52EE3"/>
    <w:rsid w:val="00E54528"/>
    <w:rsid w:val="00E55CDE"/>
    <w:rsid w:val="00E56D5E"/>
    <w:rsid w:val="00E604C6"/>
    <w:rsid w:val="00E61F50"/>
    <w:rsid w:val="00E63809"/>
    <w:rsid w:val="00E63A75"/>
    <w:rsid w:val="00E65ED7"/>
    <w:rsid w:val="00E671E7"/>
    <w:rsid w:val="00E67622"/>
    <w:rsid w:val="00E67B56"/>
    <w:rsid w:val="00E711DD"/>
    <w:rsid w:val="00E71C1E"/>
    <w:rsid w:val="00E71EAE"/>
    <w:rsid w:val="00E7356F"/>
    <w:rsid w:val="00E74CB7"/>
    <w:rsid w:val="00E7625E"/>
    <w:rsid w:val="00E763CA"/>
    <w:rsid w:val="00E77CF6"/>
    <w:rsid w:val="00E80251"/>
    <w:rsid w:val="00E812A5"/>
    <w:rsid w:val="00E8200D"/>
    <w:rsid w:val="00E8298C"/>
    <w:rsid w:val="00E84E57"/>
    <w:rsid w:val="00E85266"/>
    <w:rsid w:val="00E855B1"/>
    <w:rsid w:val="00E860C2"/>
    <w:rsid w:val="00E86E43"/>
    <w:rsid w:val="00E8791B"/>
    <w:rsid w:val="00E913AA"/>
    <w:rsid w:val="00E93977"/>
    <w:rsid w:val="00E94743"/>
    <w:rsid w:val="00EB69B1"/>
    <w:rsid w:val="00EB7625"/>
    <w:rsid w:val="00EB7B3B"/>
    <w:rsid w:val="00EC1AFC"/>
    <w:rsid w:val="00EC2119"/>
    <w:rsid w:val="00EC4AC7"/>
    <w:rsid w:val="00EC6BF7"/>
    <w:rsid w:val="00EC75EC"/>
    <w:rsid w:val="00EC7718"/>
    <w:rsid w:val="00ED095D"/>
    <w:rsid w:val="00ED14A6"/>
    <w:rsid w:val="00ED254F"/>
    <w:rsid w:val="00ED261D"/>
    <w:rsid w:val="00ED3554"/>
    <w:rsid w:val="00ED3B45"/>
    <w:rsid w:val="00ED52CD"/>
    <w:rsid w:val="00ED6BCE"/>
    <w:rsid w:val="00ED6F45"/>
    <w:rsid w:val="00ED78E9"/>
    <w:rsid w:val="00EE0A5B"/>
    <w:rsid w:val="00EE4183"/>
    <w:rsid w:val="00EE4302"/>
    <w:rsid w:val="00EE4AA6"/>
    <w:rsid w:val="00EE4BAA"/>
    <w:rsid w:val="00EE6B07"/>
    <w:rsid w:val="00EF0078"/>
    <w:rsid w:val="00EF193A"/>
    <w:rsid w:val="00EF389E"/>
    <w:rsid w:val="00EF4226"/>
    <w:rsid w:val="00F03DEE"/>
    <w:rsid w:val="00F04D6B"/>
    <w:rsid w:val="00F0675F"/>
    <w:rsid w:val="00F116F8"/>
    <w:rsid w:val="00F11F71"/>
    <w:rsid w:val="00F121A4"/>
    <w:rsid w:val="00F12789"/>
    <w:rsid w:val="00F17D5F"/>
    <w:rsid w:val="00F216D4"/>
    <w:rsid w:val="00F23602"/>
    <w:rsid w:val="00F23933"/>
    <w:rsid w:val="00F31DAA"/>
    <w:rsid w:val="00F34CAB"/>
    <w:rsid w:val="00F351FE"/>
    <w:rsid w:val="00F35D84"/>
    <w:rsid w:val="00F3771B"/>
    <w:rsid w:val="00F37F88"/>
    <w:rsid w:val="00F4184F"/>
    <w:rsid w:val="00F4206C"/>
    <w:rsid w:val="00F42297"/>
    <w:rsid w:val="00F43435"/>
    <w:rsid w:val="00F453E8"/>
    <w:rsid w:val="00F45892"/>
    <w:rsid w:val="00F475CA"/>
    <w:rsid w:val="00F504DC"/>
    <w:rsid w:val="00F50ABF"/>
    <w:rsid w:val="00F511F5"/>
    <w:rsid w:val="00F54D75"/>
    <w:rsid w:val="00F56BA4"/>
    <w:rsid w:val="00F6028D"/>
    <w:rsid w:val="00F60E66"/>
    <w:rsid w:val="00F63FDF"/>
    <w:rsid w:val="00F65868"/>
    <w:rsid w:val="00F67213"/>
    <w:rsid w:val="00F70CAA"/>
    <w:rsid w:val="00F713E1"/>
    <w:rsid w:val="00F73A29"/>
    <w:rsid w:val="00F75A79"/>
    <w:rsid w:val="00F776D8"/>
    <w:rsid w:val="00F77D35"/>
    <w:rsid w:val="00F80B0C"/>
    <w:rsid w:val="00F80F1A"/>
    <w:rsid w:val="00F816AB"/>
    <w:rsid w:val="00F817AF"/>
    <w:rsid w:val="00F823E5"/>
    <w:rsid w:val="00F83364"/>
    <w:rsid w:val="00F86E25"/>
    <w:rsid w:val="00F90354"/>
    <w:rsid w:val="00F93119"/>
    <w:rsid w:val="00F959BD"/>
    <w:rsid w:val="00F95ABF"/>
    <w:rsid w:val="00F974F7"/>
    <w:rsid w:val="00FA1A04"/>
    <w:rsid w:val="00FA204C"/>
    <w:rsid w:val="00FA226D"/>
    <w:rsid w:val="00FA5A91"/>
    <w:rsid w:val="00FA7249"/>
    <w:rsid w:val="00FA7CAF"/>
    <w:rsid w:val="00FB0828"/>
    <w:rsid w:val="00FB23C4"/>
    <w:rsid w:val="00FB5B85"/>
    <w:rsid w:val="00FB6675"/>
    <w:rsid w:val="00FC18D0"/>
    <w:rsid w:val="00FC2841"/>
    <w:rsid w:val="00FC40E7"/>
    <w:rsid w:val="00FC5F15"/>
    <w:rsid w:val="00FC643D"/>
    <w:rsid w:val="00FC7820"/>
    <w:rsid w:val="00FC7AF3"/>
    <w:rsid w:val="00FD2586"/>
    <w:rsid w:val="00FD3A3C"/>
    <w:rsid w:val="00FD46AD"/>
    <w:rsid w:val="00FD5A75"/>
    <w:rsid w:val="00FE0302"/>
    <w:rsid w:val="00FE0925"/>
    <w:rsid w:val="00FE12B1"/>
    <w:rsid w:val="00FE68EB"/>
    <w:rsid w:val="00FF0C64"/>
    <w:rsid w:val="00FF27AD"/>
    <w:rsid w:val="00FF347E"/>
    <w:rsid w:val="00FF3516"/>
    <w:rsid w:val="00FF3C0B"/>
    <w:rsid w:val="00FF4F2C"/>
    <w:rsid w:val="00FF7F71"/>
    <w:rsid w:val="1FB87A4B"/>
    <w:rsid w:val="220F00A0"/>
    <w:rsid w:val="276866DC"/>
    <w:rsid w:val="422E7943"/>
    <w:rsid w:val="634016F5"/>
    <w:rsid w:val="6DA455B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hsdate"/>
  <w:shapeDefaults>
    <o:shapedefaults v:ext="edit" spidmax="1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33A"/>
    <w:pPr>
      <w:widowControl w:val="0"/>
      <w:jc w:val="both"/>
    </w:pPr>
    <w:rPr>
      <w:rFonts w:ascii="Calibri" w:hAnsi="Calibri"/>
    </w:rPr>
  </w:style>
  <w:style w:type="paragraph" w:styleId="Heading1">
    <w:name w:val="heading 1"/>
    <w:basedOn w:val="Normal"/>
    <w:next w:val="Normal"/>
    <w:link w:val="Heading1Char"/>
    <w:uiPriority w:val="99"/>
    <w:qFormat/>
    <w:rsid w:val="00AC133A"/>
    <w:pPr>
      <w:keepNext/>
      <w:keepLines/>
      <w:spacing w:before="340" w:after="330" w:line="578" w:lineRule="auto"/>
      <w:outlineLvl w:val="0"/>
    </w:pPr>
    <w:rPr>
      <w:rFonts w:ascii="Times New Roman" w:hAnsi="Times New Roman"/>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133A"/>
    <w:rPr>
      <w:rFonts w:cs="Times New Roman"/>
      <w:b/>
      <w:kern w:val="44"/>
      <w:sz w:val="44"/>
    </w:rPr>
  </w:style>
  <w:style w:type="paragraph" w:styleId="NormalIndent">
    <w:name w:val="Normal Indent"/>
    <w:basedOn w:val="Normal"/>
    <w:uiPriority w:val="99"/>
    <w:rsid w:val="00AC133A"/>
    <w:pPr>
      <w:ind w:firstLineChars="200" w:firstLine="420"/>
    </w:pPr>
  </w:style>
  <w:style w:type="paragraph" w:styleId="DocumentMap">
    <w:name w:val="Document Map"/>
    <w:basedOn w:val="Normal"/>
    <w:link w:val="DocumentMapChar"/>
    <w:uiPriority w:val="99"/>
    <w:semiHidden/>
    <w:rsid w:val="00AC133A"/>
    <w:rPr>
      <w:rFonts w:ascii="宋体" w:hAnsi="Times New Roman"/>
      <w:kern w:val="0"/>
      <w:sz w:val="18"/>
      <w:szCs w:val="18"/>
    </w:rPr>
  </w:style>
  <w:style w:type="character" w:customStyle="1" w:styleId="DocumentMapChar">
    <w:name w:val="Document Map Char"/>
    <w:basedOn w:val="DefaultParagraphFont"/>
    <w:link w:val="DocumentMap"/>
    <w:uiPriority w:val="99"/>
    <w:semiHidden/>
    <w:locked/>
    <w:rsid w:val="00AC133A"/>
    <w:rPr>
      <w:rFonts w:ascii="宋体" w:eastAsia="宋体" w:cs="Times New Roman"/>
      <w:sz w:val="18"/>
    </w:rPr>
  </w:style>
  <w:style w:type="paragraph" w:styleId="CommentText">
    <w:name w:val="annotation text"/>
    <w:basedOn w:val="Normal"/>
    <w:link w:val="CommentTextChar"/>
    <w:uiPriority w:val="99"/>
    <w:semiHidden/>
    <w:rsid w:val="00AC133A"/>
    <w:pPr>
      <w:jc w:val="left"/>
    </w:pPr>
    <w:rPr>
      <w:rFonts w:ascii="Times New Roman" w:hAnsi="Times New Roman"/>
      <w:kern w:val="0"/>
      <w:sz w:val="20"/>
      <w:szCs w:val="20"/>
    </w:rPr>
  </w:style>
  <w:style w:type="character" w:customStyle="1" w:styleId="CommentTextChar">
    <w:name w:val="Comment Text Char"/>
    <w:basedOn w:val="DefaultParagraphFont"/>
    <w:link w:val="CommentText"/>
    <w:uiPriority w:val="99"/>
    <w:semiHidden/>
    <w:locked/>
    <w:rsid w:val="00AC133A"/>
    <w:rPr>
      <w:rFonts w:cs="Times New Roman"/>
    </w:rPr>
  </w:style>
  <w:style w:type="paragraph" w:styleId="BodyText">
    <w:name w:val="Body Text"/>
    <w:basedOn w:val="Normal"/>
    <w:link w:val="BodyTextChar"/>
    <w:uiPriority w:val="99"/>
    <w:rsid w:val="00AC133A"/>
    <w:pPr>
      <w:jc w:val="center"/>
    </w:pPr>
    <w:rPr>
      <w:rFonts w:ascii="Times New Roman" w:hAnsi="Times New Roman"/>
      <w:b/>
      <w:kern w:val="0"/>
      <w:sz w:val="30"/>
      <w:szCs w:val="30"/>
    </w:rPr>
  </w:style>
  <w:style w:type="character" w:customStyle="1" w:styleId="BodyTextChar">
    <w:name w:val="Body Text Char"/>
    <w:basedOn w:val="DefaultParagraphFont"/>
    <w:link w:val="BodyText"/>
    <w:uiPriority w:val="99"/>
    <w:locked/>
    <w:rsid w:val="00AC133A"/>
    <w:rPr>
      <w:rFonts w:ascii="Times New Roman" w:hAnsi="Times New Roman" w:cs="Times New Roman"/>
      <w:b/>
      <w:sz w:val="30"/>
    </w:rPr>
  </w:style>
  <w:style w:type="paragraph" w:styleId="TOC3">
    <w:name w:val="toc 3"/>
    <w:basedOn w:val="Normal"/>
    <w:next w:val="Normal"/>
    <w:uiPriority w:val="99"/>
    <w:rsid w:val="00AC133A"/>
    <w:pPr>
      <w:widowControl/>
      <w:tabs>
        <w:tab w:val="right" w:leader="dot" w:pos="8296"/>
      </w:tabs>
      <w:adjustRightInd w:val="0"/>
      <w:snapToGrid w:val="0"/>
      <w:spacing w:line="360" w:lineRule="auto"/>
      <w:ind w:leftChars="400" w:left="840"/>
    </w:pPr>
    <w:rPr>
      <w:kern w:val="0"/>
      <w:sz w:val="22"/>
    </w:rPr>
  </w:style>
  <w:style w:type="paragraph" w:styleId="BalloonText">
    <w:name w:val="Balloon Text"/>
    <w:basedOn w:val="Normal"/>
    <w:link w:val="BalloonTextChar"/>
    <w:uiPriority w:val="99"/>
    <w:semiHidden/>
    <w:rsid w:val="00AC133A"/>
    <w:rPr>
      <w:rFonts w:ascii="Times New Roman" w:hAnsi="Times New Roman"/>
      <w:kern w:val="0"/>
      <w:sz w:val="18"/>
      <w:szCs w:val="18"/>
    </w:rPr>
  </w:style>
  <w:style w:type="character" w:customStyle="1" w:styleId="BalloonTextChar">
    <w:name w:val="Balloon Text Char"/>
    <w:basedOn w:val="DefaultParagraphFont"/>
    <w:link w:val="BalloonText"/>
    <w:uiPriority w:val="99"/>
    <w:semiHidden/>
    <w:locked/>
    <w:rsid w:val="00AC133A"/>
    <w:rPr>
      <w:rFonts w:cs="Times New Roman"/>
      <w:sz w:val="18"/>
    </w:rPr>
  </w:style>
  <w:style w:type="paragraph" w:styleId="Footer">
    <w:name w:val="footer"/>
    <w:basedOn w:val="Normal"/>
    <w:link w:val="FooterChar"/>
    <w:uiPriority w:val="99"/>
    <w:rsid w:val="00AC133A"/>
    <w:pPr>
      <w:tabs>
        <w:tab w:val="center" w:pos="4153"/>
        <w:tab w:val="right" w:pos="8306"/>
      </w:tabs>
      <w:snapToGrid w:val="0"/>
      <w:jc w:val="left"/>
    </w:pPr>
    <w:rPr>
      <w:rFonts w:ascii="Times New Roman" w:hAnsi="Times New Roman"/>
      <w:kern w:val="0"/>
      <w:sz w:val="18"/>
      <w:szCs w:val="18"/>
    </w:rPr>
  </w:style>
  <w:style w:type="character" w:customStyle="1" w:styleId="FooterChar">
    <w:name w:val="Footer Char"/>
    <w:basedOn w:val="DefaultParagraphFont"/>
    <w:link w:val="Footer"/>
    <w:uiPriority w:val="99"/>
    <w:locked/>
    <w:rsid w:val="00AC133A"/>
    <w:rPr>
      <w:rFonts w:cs="Times New Roman"/>
      <w:sz w:val="18"/>
    </w:rPr>
  </w:style>
  <w:style w:type="paragraph" w:styleId="Header">
    <w:name w:val="header"/>
    <w:basedOn w:val="Normal"/>
    <w:link w:val="HeaderChar"/>
    <w:uiPriority w:val="99"/>
    <w:rsid w:val="00AC133A"/>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HeaderChar">
    <w:name w:val="Header Char"/>
    <w:basedOn w:val="DefaultParagraphFont"/>
    <w:link w:val="Header"/>
    <w:uiPriority w:val="99"/>
    <w:locked/>
    <w:rsid w:val="00AC133A"/>
    <w:rPr>
      <w:rFonts w:cs="Times New Roman"/>
      <w:sz w:val="18"/>
    </w:rPr>
  </w:style>
  <w:style w:type="paragraph" w:styleId="TOC1">
    <w:name w:val="toc 1"/>
    <w:basedOn w:val="Normal"/>
    <w:next w:val="Normal"/>
    <w:uiPriority w:val="99"/>
    <w:rsid w:val="00AC133A"/>
    <w:pPr>
      <w:tabs>
        <w:tab w:val="right" w:leader="dot" w:pos="8296"/>
      </w:tabs>
      <w:spacing w:line="440" w:lineRule="exact"/>
      <w:jc w:val="left"/>
    </w:pPr>
    <w:rPr>
      <w:sz w:val="28"/>
      <w:szCs w:val="28"/>
    </w:rPr>
  </w:style>
  <w:style w:type="paragraph" w:styleId="TOC2">
    <w:name w:val="toc 2"/>
    <w:basedOn w:val="Normal"/>
    <w:next w:val="Normal"/>
    <w:uiPriority w:val="99"/>
    <w:rsid w:val="00AC133A"/>
    <w:pPr>
      <w:ind w:leftChars="200" w:left="420"/>
    </w:pPr>
  </w:style>
  <w:style w:type="paragraph" w:styleId="HTMLPreformatted">
    <w:name w:val="HTML Preformatted"/>
    <w:basedOn w:val="Normal"/>
    <w:link w:val="HTMLPreformattedChar"/>
    <w:uiPriority w:val="99"/>
    <w:rsid w:val="00AC1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PreformattedChar">
    <w:name w:val="HTML Preformatted Char"/>
    <w:basedOn w:val="DefaultParagraphFont"/>
    <w:link w:val="HTMLPreformatted"/>
    <w:uiPriority w:val="99"/>
    <w:locked/>
    <w:rsid w:val="00AC133A"/>
    <w:rPr>
      <w:rFonts w:ascii="宋体" w:eastAsia="宋体" w:hAnsi="宋体" w:cs="Times New Roman"/>
      <w:kern w:val="0"/>
      <w:sz w:val="24"/>
    </w:rPr>
  </w:style>
  <w:style w:type="paragraph" w:styleId="CommentSubject">
    <w:name w:val="annotation subject"/>
    <w:basedOn w:val="CommentText"/>
    <w:next w:val="CommentText"/>
    <w:link w:val="CommentSubjectChar"/>
    <w:uiPriority w:val="99"/>
    <w:semiHidden/>
    <w:rsid w:val="00AC133A"/>
    <w:rPr>
      <w:b/>
      <w:bCs/>
    </w:rPr>
  </w:style>
  <w:style w:type="character" w:customStyle="1" w:styleId="CommentSubjectChar">
    <w:name w:val="Comment Subject Char"/>
    <w:basedOn w:val="CommentTextChar"/>
    <w:link w:val="CommentSubject"/>
    <w:uiPriority w:val="99"/>
    <w:semiHidden/>
    <w:locked/>
    <w:rsid w:val="00AC133A"/>
    <w:rPr>
      <w:b/>
    </w:rPr>
  </w:style>
  <w:style w:type="table" w:styleId="TableGrid">
    <w:name w:val="Table Grid"/>
    <w:basedOn w:val="TableNormal"/>
    <w:uiPriority w:val="99"/>
    <w:rsid w:val="00AC133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C133A"/>
    <w:rPr>
      <w:rFonts w:cs="Times New Roman"/>
      <w:color w:val="0000FF"/>
      <w:u w:val="single"/>
    </w:rPr>
  </w:style>
  <w:style w:type="character" w:styleId="CommentReference">
    <w:name w:val="annotation reference"/>
    <w:basedOn w:val="DefaultParagraphFont"/>
    <w:uiPriority w:val="99"/>
    <w:semiHidden/>
    <w:rsid w:val="00AC133A"/>
    <w:rPr>
      <w:rFonts w:cs="Times New Roman"/>
      <w:sz w:val="21"/>
    </w:rPr>
  </w:style>
  <w:style w:type="paragraph" w:customStyle="1" w:styleId="a6">
    <w:name w:val="目次、标准名称标题"/>
    <w:basedOn w:val="Normal"/>
    <w:next w:val="Normal"/>
    <w:uiPriority w:val="99"/>
    <w:rsid w:val="00AC133A"/>
    <w:pPr>
      <w:keepNext/>
      <w:pageBreakBefore/>
      <w:widowControl/>
      <w:shd w:val="clear" w:color="FFFFFF" w:fill="FFFFFF"/>
      <w:spacing w:before="640" w:after="560" w:line="460" w:lineRule="exact"/>
      <w:jc w:val="center"/>
      <w:outlineLvl w:val="0"/>
    </w:pPr>
    <w:rPr>
      <w:rFonts w:ascii="黑体" w:eastAsia="黑体" w:hAnsi="Times New Roman"/>
      <w:kern w:val="0"/>
      <w:sz w:val="32"/>
      <w:szCs w:val="20"/>
    </w:rPr>
  </w:style>
  <w:style w:type="paragraph" w:customStyle="1" w:styleId="a7">
    <w:name w:val="段"/>
    <w:link w:val="Char"/>
    <w:uiPriority w:val="99"/>
    <w:rsid w:val="00AC133A"/>
    <w:pPr>
      <w:tabs>
        <w:tab w:val="center" w:pos="4201"/>
        <w:tab w:val="right" w:leader="dot" w:pos="9298"/>
      </w:tabs>
      <w:autoSpaceDE w:val="0"/>
      <w:autoSpaceDN w:val="0"/>
      <w:ind w:firstLineChars="200" w:firstLine="420"/>
      <w:jc w:val="both"/>
    </w:pPr>
    <w:rPr>
      <w:rFonts w:ascii="宋体"/>
      <w:sz w:val="22"/>
    </w:rPr>
  </w:style>
  <w:style w:type="character" w:customStyle="1" w:styleId="Char">
    <w:name w:val="段 Char"/>
    <w:link w:val="a7"/>
    <w:uiPriority w:val="99"/>
    <w:locked/>
    <w:rsid w:val="00AC133A"/>
    <w:rPr>
      <w:rFonts w:ascii="宋体"/>
      <w:kern w:val="2"/>
      <w:sz w:val="22"/>
      <w:lang w:val="en-US" w:eastAsia="zh-CN"/>
    </w:rPr>
  </w:style>
  <w:style w:type="paragraph" w:customStyle="1" w:styleId="a0">
    <w:name w:val="一级条标题"/>
    <w:next w:val="Normal"/>
    <w:uiPriority w:val="99"/>
    <w:rsid w:val="00AC133A"/>
    <w:pPr>
      <w:numPr>
        <w:ilvl w:val="1"/>
        <w:numId w:val="1"/>
      </w:numPr>
      <w:spacing w:beforeLines="50" w:afterLines="50"/>
      <w:outlineLvl w:val="2"/>
    </w:pPr>
    <w:rPr>
      <w:rFonts w:ascii="黑体" w:eastAsia="黑体"/>
      <w:kern w:val="0"/>
      <w:szCs w:val="21"/>
    </w:rPr>
  </w:style>
  <w:style w:type="paragraph" w:customStyle="1" w:styleId="a">
    <w:name w:val="章标题"/>
    <w:next w:val="Normal"/>
    <w:uiPriority w:val="99"/>
    <w:rsid w:val="00AC133A"/>
    <w:pPr>
      <w:numPr>
        <w:numId w:val="1"/>
      </w:numPr>
      <w:spacing w:beforeLines="100" w:afterLines="100"/>
      <w:jc w:val="both"/>
      <w:outlineLvl w:val="1"/>
    </w:pPr>
    <w:rPr>
      <w:rFonts w:ascii="黑体" w:eastAsia="黑体"/>
      <w:kern w:val="0"/>
      <w:szCs w:val="20"/>
    </w:rPr>
  </w:style>
  <w:style w:type="paragraph" w:customStyle="1" w:styleId="a1">
    <w:name w:val="二级条标题"/>
    <w:basedOn w:val="a0"/>
    <w:next w:val="Normal"/>
    <w:uiPriority w:val="99"/>
    <w:rsid w:val="00AC133A"/>
    <w:pPr>
      <w:numPr>
        <w:ilvl w:val="2"/>
      </w:numPr>
      <w:spacing w:before="50" w:after="50"/>
      <w:outlineLvl w:val="3"/>
    </w:pPr>
  </w:style>
  <w:style w:type="paragraph" w:customStyle="1" w:styleId="a2">
    <w:name w:val="三级条标题"/>
    <w:basedOn w:val="a1"/>
    <w:next w:val="Normal"/>
    <w:uiPriority w:val="99"/>
    <w:rsid w:val="00AC133A"/>
    <w:pPr>
      <w:numPr>
        <w:ilvl w:val="3"/>
      </w:numPr>
      <w:outlineLvl w:val="4"/>
    </w:pPr>
  </w:style>
  <w:style w:type="paragraph" w:customStyle="1" w:styleId="a3">
    <w:name w:val="四级条标题"/>
    <w:basedOn w:val="a2"/>
    <w:next w:val="Normal"/>
    <w:uiPriority w:val="99"/>
    <w:rsid w:val="00AC133A"/>
    <w:pPr>
      <w:numPr>
        <w:ilvl w:val="4"/>
      </w:numPr>
      <w:ind w:left="0"/>
      <w:outlineLvl w:val="5"/>
    </w:pPr>
  </w:style>
  <w:style w:type="paragraph" w:customStyle="1" w:styleId="a4">
    <w:name w:val="五级条标题"/>
    <w:basedOn w:val="a3"/>
    <w:next w:val="Normal"/>
    <w:uiPriority w:val="99"/>
    <w:rsid w:val="00AC133A"/>
    <w:pPr>
      <w:numPr>
        <w:ilvl w:val="5"/>
      </w:numPr>
      <w:outlineLvl w:val="6"/>
    </w:pPr>
  </w:style>
  <w:style w:type="paragraph" w:styleId="ListParagraph">
    <w:name w:val="List Paragraph"/>
    <w:basedOn w:val="Normal"/>
    <w:uiPriority w:val="99"/>
    <w:qFormat/>
    <w:rsid w:val="00AC133A"/>
    <w:pPr>
      <w:ind w:firstLineChars="200" w:firstLine="420"/>
    </w:pPr>
  </w:style>
  <w:style w:type="paragraph" w:customStyle="1" w:styleId="1">
    <w:name w:val="修订1"/>
    <w:hidden/>
    <w:uiPriority w:val="99"/>
    <w:semiHidden/>
    <w:rsid w:val="00AC133A"/>
    <w:rPr>
      <w:rFonts w:ascii="Calibri" w:hAnsi="Calibri"/>
    </w:rPr>
  </w:style>
  <w:style w:type="paragraph" w:customStyle="1" w:styleId="TOC10">
    <w:name w:val="TOC 标题1"/>
    <w:basedOn w:val="Heading1"/>
    <w:next w:val="Normal"/>
    <w:uiPriority w:val="99"/>
    <w:semiHidden/>
    <w:rsid w:val="00AC133A"/>
    <w:pPr>
      <w:widowControl/>
      <w:spacing w:before="480" w:after="0" w:line="276" w:lineRule="auto"/>
      <w:jc w:val="left"/>
      <w:outlineLvl w:val="9"/>
    </w:pPr>
    <w:rPr>
      <w:rFonts w:ascii="Cambria" w:hAnsi="Cambria"/>
      <w:color w:val="365F91"/>
      <w:kern w:val="0"/>
      <w:sz w:val="28"/>
      <w:szCs w:val="28"/>
    </w:rPr>
  </w:style>
  <w:style w:type="paragraph" w:customStyle="1" w:styleId="EndNoteBibliographyTitle">
    <w:name w:val="EndNote Bibliography Title"/>
    <w:uiPriority w:val="99"/>
    <w:rsid w:val="00AC133A"/>
    <w:pPr>
      <w:jc w:val="center"/>
    </w:pPr>
    <w:rPr>
      <w:rFonts w:ascii="Calibri" w:hAnsi="Calibri"/>
      <w:sz w:val="20"/>
    </w:rPr>
  </w:style>
  <w:style w:type="paragraph" w:customStyle="1" w:styleId="EndNoteBibliography">
    <w:name w:val="EndNote Bibliography"/>
    <w:uiPriority w:val="99"/>
    <w:rsid w:val="00AC133A"/>
    <w:rPr>
      <w:rFonts w:ascii="Calibri" w:hAnsi="Calibri"/>
      <w:sz w:val="20"/>
    </w:rPr>
  </w:style>
  <w:style w:type="paragraph" w:customStyle="1" w:styleId="2">
    <w:name w:val="修订2"/>
    <w:hidden/>
    <w:uiPriority w:val="99"/>
    <w:rsid w:val="00AC133A"/>
    <w:rPr>
      <w:rFonts w:ascii="Calibri" w:hAnsi="Calibri"/>
    </w:rPr>
  </w:style>
  <w:style w:type="paragraph" w:customStyle="1" w:styleId="a5">
    <w:name w:val="注："/>
    <w:next w:val="Normal"/>
    <w:uiPriority w:val="99"/>
    <w:rsid w:val="00F50ABF"/>
    <w:pPr>
      <w:widowControl w:val="0"/>
      <w:numPr>
        <w:numId w:val="2"/>
      </w:numPr>
      <w:autoSpaceDE w:val="0"/>
      <w:autoSpaceDN w:val="0"/>
      <w:jc w:val="both"/>
    </w:pPr>
    <w:rPr>
      <w:rFonts w:ascii="宋体"/>
      <w:kern w:val="0"/>
      <w:sz w:val="18"/>
      <w:szCs w:val="18"/>
    </w:rPr>
  </w:style>
  <w:style w:type="paragraph" w:customStyle="1" w:styleId="NewNewNewNewNewNewNewNewNewNewNewNewNewNewNew1">
    <w:name w:val="正文 New New New New New New New New New New New New New New New1"/>
    <w:uiPriority w:val="99"/>
    <w:rsid w:val="002F6076"/>
    <w:pPr>
      <w:widowControl w:val="0"/>
      <w:jc w:val="both"/>
    </w:pPr>
    <w:rPr>
      <w:sz w:val="24"/>
      <w:szCs w:val="24"/>
    </w:rPr>
  </w:style>
  <w:style w:type="paragraph" w:styleId="NormalWeb">
    <w:name w:val="Normal (Web)"/>
    <w:basedOn w:val="Normal"/>
    <w:uiPriority w:val="99"/>
    <w:locked/>
    <w:rsid w:val="002514C5"/>
    <w:rPr>
      <w:rFonts w:ascii="Times New Roman" w:hAnsi="Times New Roman"/>
      <w:sz w:val="24"/>
      <w:szCs w:val="24"/>
    </w:rPr>
  </w:style>
  <w:style w:type="character" w:styleId="PageNumber">
    <w:name w:val="page number"/>
    <w:basedOn w:val="DefaultParagraphFont"/>
    <w:uiPriority w:val="99"/>
    <w:locked/>
    <w:rsid w:val="0032023D"/>
    <w:rPr>
      <w:rFonts w:cs="Times New Roman"/>
    </w:rPr>
  </w:style>
  <w:style w:type="paragraph" w:customStyle="1" w:styleId="Default">
    <w:name w:val="Default"/>
    <w:uiPriority w:val="99"/>
    <w:rsid w:val="006C5C1F"/>
    <w:pPr>
      <w:widowControl w:val="0"/>
      <w:autoSpaceDE w:val="0"/>
      <w:autoSpaceDN w:val="0"/>
      <w:adjustRightInd w:val="0"/>
    </w:pPr>
    <w:rPr>
      <w:rFonts w:ascii="Arial" w:hAnsi="Arial" w:cs="Arial"/>
      <w:color w:val="000000"/>
      <w:kern w:val="0"/>
      <w:sz w:val="24"/>
      <w:szCs w:val="24"/>
    </w:rPr>
  </w:style>
  <w:style w:type="paragraph" w:customStyle="1" w:styleId="Pa3">
    <w:name w:val="Pa3"/>
    <w:basedOn w:val="Default"/>
    <w:next w:val="Default"/>
    <w:uiPriority w:val="99"/>
    <w:rsid w:val="005A16E6"/>
    <w:pPr>
      <w:spacing w:line="221" w:lineRule="atLeast"/>
    </w:pPr>
    <w:rPr>
      <w:rFonts w:cs="Times New Roman"/>
      <w:color w:val="auto"/>
    </w:rPr>
  </w:style>
  <w:style w:type="character" w:customStyle="1" w:styleId="CharChar2">
    <w:name w:val="Char Char2"/>
    <w:uiPriority w:val="99"/>
    <w:semiHidden/>
    <w:locked/>
    <w:rsid w:val="00EC4AC7"/>
    <w:rPr>
      <w:kern w:val="0"/>
      <w:sz w:val="22"/>
      <w:lang w:eastAsia="en-US"/>
    </w:rPr>
  </w:style>
</w:styles>
</file>

<file path=word/webSettings.xml><?xml version="1.0" encoding="utf-8"?>
<w:webSettings xmlns:r="http://schemas.openxmlformats.org/officeDocument/2006/relationships" xmlns:w="http://schemas.openxmlformats.org/wordprocessingml/2006/main">
  <w:divs>
    <w:div w:id="900477865">
      <w:marLeft w:val="0"/>
      <w:marRight w:val="0"/>
      <w:marTop w:val="0"/>
      <w:marBottom w:val="0"/>
      <w:divBdr>
        <w:top w:val="none" w:sz="0" w:space="0" w:color="auto"/>
        <w:left w:val="none" w:sz="0" w:space="0" w:color="auto"/>
        <w:bottom w:val="none" w:sz="0" w:space="0" w:color="auto"/>
        <w:right w:val="none" w:sz="0" w:space="0" w:color="auto"/>
      </w:divBdr>
    </w:div>
    <w:div w:id="900477866">
      <w:marLeft w:val="0"/>
      <w:marRight w:val="0"/>
      <w:marTop w:val="0"/>
      <w:marBottom w:val="0"/>
      <w:divBdr>
        <w:top w:val="none" w:sz="0" w:space="0" w:color="auto"/>
        <w:left w:val="none" w:sz="0" w:space="0" w:color="auto"/>
        <w:bottom w:val="none" w:sz="0" w:space="0" w:color="auto"/>
        <w:right w:val="none" w:sz="0" w:space="0" w:color="auto"/>
      </w:divBdr>
    </w:div>
    <w:div w:id="900477867">
      <w:marLeft w:val="0"/>
      <w:marRight w:val="0"/>
      <w:marTop w:val="0"/>
      <w:marBottom w:val="0"/>
      <w:divBdr>
        <w:top w:val="none" w:sz="0" w:space="0" w:color="auto"/>
        <w:left w:val="none" w:sz="0" w:space="0" w:color="auto"/>
        <w:bottom w:val="none" w:sz="0" w:space="0" w:color="auto"/>
        <w:right w:val="none" w:sz="0" w:space="0" w:color="auto"/>
      </w:divBdr>
    </w:div>
    <w:div w:id="900477868">
      <w:marLeft w:val="0"/>
      <w:marRight w:val="0"/>
      <w:marTop w:val="0"/>
      <w:marBottom w:val="0"/>
      <w:divBdr>
        <w:top w:val="none" w:sz="0" w:space="0" w:color="auto"/>
        <w:left w:val="none" w:sz="0" w:space="0" w:color="auto"/>
        <w:bottom w:val="none" w:sz="0" w:space="0" w:color="auto"/>
        <w:right w:val="none" w:sz="0" w:space="0" w:color="auto"/>
      </w:divBdr>
    </w:div>
    <w:div w:id="900477869">
      <w:marLeft w:val="0"/>
      <w:marRight w:val="0"/>
      <w:marTop w:val="0"/>
      <w:marBottom w:val="0"/>
      <w:divBdr>
        <w:top w:val="none" w:sz="0" w:space="0" w:color="auto"/>
        <w:left w:val="none" w:sz="0" w:space="0" w:color="auto"/>
        <w:bottom w:val="none" w:sz="0" w:space="0" w:color="auto"/>
        <w:right w:val="none" w:sz="0" w:space="0" w:color="auto"/>
      </w:divBdr>
    </w:div>
    <w:div w:id="900477880">
      <w:marLeft w:val="0"/>
      <w:marRight w:val="0"/>
      <w:marTop w:val="0"/>
      <w:marBottom w:val="0"/>
      <w:divBdr>
        <w:top w:val="none" w:sz="0" w:space="0" w:color="auto"/>
        <w:left w:val="none" w:sz="0" w:space="0" w:color="auto"/>
        <w:bottom w:val="none" w:sz="0" w:space="0" w:color="auto"/>
        <w:right w:val="none" w:sz="0" w:space="0" w:color="auto"/>
      </w:divBdr>
      <w:divsChild>
        <w:div w:id="900477871">
          <w:marLeft w:val="0"/>
          <w:marRight w:val="0"/>
          <w:marTop w:val="0"/>
          <w:marBottom w:val="204"/>
          <w:divBdr>
            <w:top w:val="none" w:sz="0" w:space="0" w:color="auto"/>
            <w:left w:val="none" w:sz="0" w:space="0" w:color="auto"/>
            <w:bottom w:val="none" w:sz="0" w:space="0" w:color="auto"/>
            <w:right w:val="none" w:sz="0" w:space="0" w:color="auto"/>
          </w:divBdr>
        </w:div>
        <w:div w:id="900477872">
          <w:marLeft w:val="0"/>
          <w:marRight w:val="0"/>
          <w:marTop w:val="0"/>
          <w:marBottom w:val="204"/>
          <w:divBdr>
            <w:top w:val="none" w:sz="0" w:space="0" w:color="auto"/>
            <w:left w:val="none" w:sz="0" w:space="0" w:color="auto"/>
            <w:bottom w:val="none" w:sz="0" w:space="0" w:color="auto"/>
            <w:right w:val="none" w:sz="0" w:space="0" w:color="auto"/>
          </w:divBdr>
        </w:div>
        <w:div w:id="900477874">
          <w:marLeft w:val="0"/>
          <w:marRight w:val="0"/>
          <w:marTop w:val="0"/>
          <w:marBottom w:val="204"/>
          <w:divBdr>
            <w:top w:val="none" w:sz="0" w:space="0" w:color="auto"/>
            <w:left w:val="none" w:sz="0" w:space="0" w:color="auto"/>
            <w:bottom w:val="none" w:sz="0" w:space="0" w:color="auto"/>
            <w:right w:val="none" w:sz="0" w:space="0" w:color="auto"/>
          </w:divBdr>
        </w:div>
        <w:div w:id="900477875">
          <w:marLeft w:val="0"/>
          <w:marRight w:val="0"/>
          <w:marTop w:val="0"/>
          <w:marBottom w:val="204"/>
          <w:divBdr>
            <w:top w:val="none" w:sz="0" w:space="0" w:color="auto"/>
            <w:left w:val="none" w:sz="0" w:space="0" w:color="auto"/>
            <w:bottom w:val="none" w:sz="0" w:space="0" w:color="auto"/>
            <w:right w:val="none" w:sz="0" w:space="0" w:color="auto"/>
          </w:divBdr>
        </w:div>
        <w:div w:id="900477876">
          <w:marLeft w:val="0"/>
          <w:marRight w:val="0"/>
          <w:marTop w:val="0"/>
          <w:marBottom w:val="204"/>
          <w:divBdr>
            <w:top w:val="none" w:sz="0" w:space="0" w:color="auto"/>
            <w:left w:val="none" w:sz="0" w:space="0" w:color="auto"/>
            <w:bottom w:val="none" w:sz="0" w:space="0" w:color="auto"/>
            <w:right w:val="none" w:sz="0" w:space="0" w:color="auto"/>
          </w:divBdr>
        </w:div>
      </w:divsChild>
    </w:div>
    <w:div w:id="900477881">
      <w:marLeft w:val="0"/>
      <w:marRight w:val="0"/>
      <w:marTop w:val="0"/>
      <w:marBottom w:val="0"/>
      <w:divBdr>
        <w:top w:val="none" w:sz="0" w:space="0" w:color="auto"/>
        <w:left w:val="none" w:sz="0" w:space="0" w:color="auto"/>
        <w:bottom w:val="none" w:sz="0" w:space="0" w:color="auto"/>
        <w:right w:val="none" w:sz="0" w:space="0" w:color="auto"/>
      </w:divBdr>
      <w:divsChild>
        <w:div w:id="900477870">
          <w:marLeft w:val="0"/>
          <w:marRight w:val="0"/>
          <w:marTop w:val="0"/>
          <w:marBottom w:val="204"/>
          <w:divBdr>
            <w:top w:val="none" w:sz="0" w:space="0" w:color="auto"/>
            <w:left w:val="none" w:sz="0" w:space="0" w:color="auto"/>
            <w:bottom w:val="none" w:sz="0" w:space="0" w:color="auto"/>
            <w:right w:val="none" w:sz="0" w:space="0" w:color="auto"/>
          </w:divBdr>
        </w:div>
        <w:div w:id="900477873">
          <w:marLeft w:val="0"/>
          <w:marRight w:val="0"/>
          <w:marTop w:val="0"/>
          <w:marBottom w:val="204"/>
          <w:divBdr>
            <w:top w:val="none" w:sz="0" w:space="0" w:color="auto"/>
            <w:left w:val="none" w:sz="0" w:space="0" w:color="auto"/>
            <w:bottom w:val="none" w:sz="0" w:space="0" w:color="auto"/>
            <w:right w:val="none" w:sz="0" w:space="0" w:color="auto"/>
          </w:divBdr>
        </w:div>
        <w:div w:id="900477877">
          <w:marLeft w:val="0"/>
          <w:marRight w:val="0"/>
          <w:marTop w:val="0"/>
          <w:marBottom w:val="204"/>
          <w:divBdr>
            <w:top w:val="none" w:sz="0" w:space="0" w:color="auto"/>
            <w:left w:val="none" w:sz="0" w:space="0" w:color="auto"/>
            <w:bottom w:val="none" w:sz="0" w:space="0" w:color="auto"/>
            <w:right w:val="none" w:sz="0" w:space="0" w:color="auto"/>
          </w:divBdr>
        </w:div>
        <w:div w:id="900477878">
          <w:marLeft w:val="0"/>
          <w:marRight w:val="0"/>
          <w:marTop w:val="0"/>
          <w:marBottom w:val="204"/>
          <w:divBdr>
            <w:top w:val="none" w:sz="0" w:space="0" w:color="auto"/>
            <w:left w:val="none" w:sz="0" w:space="0" w:color="auto"/>
            <w:bottom w:val="none" w:sz="0" w:space="0" w:color="auto"/>
            <w:right w:val="none" w:sz="0" w:space="0" w:color="auto"/>
          </w:divBdr>
        </w:div>
        <w:div w:id="900477879">
          <w:marLeft w:val="0"/>
          <w:marRight w:val="0"/>
          <w:marTop w:val="0"/>
          <w:marBottom w:val="204"/>
          <w:divBdr>
            <w:top w:val="none" w:sz="0" w:space="0" w:color="auto"/>
            <w:left w:val="none" w:sz="0" w:space="0" w:color="auto"/>
            <w:bottom w:val="none" w:sz="0" w:space="0" w:color="auto"/>
            <w:right w:val="none" w:sz="0" w:space="0" w:color="auto"/>
          </w:divBdr>
        </w:div>
      </w:divsChild>
    </w:div>
    <w:div w:id="900477883">
      <w:marLeft w:val="0"/>
      <w:marRight w:val="0"/>
      <w:marTop w:val="0"/>
      <w:marBottom w:val="0"/>
      <w:divBdr>
        <w:top w:val="none" w:sz="0" w:space="0" w:color="auto"/>
        <w:left w:val="none" w:sz="0" w:space="0" w:color="auto"/>
        <w:bottom w:val="none" w:sz="0" w:space="0" w:color="auto"/>
        <w:right w:val="none" w:sz="0" w:space="0" w:color="auto"/>
      </w:divBdr>
      <w:divsChild>
        <w:div w:id="900477886">
          <w:marLeft w:val="0"/>
          <w:marRight w:val="0"/>
          <w:marTop w:val="0"/>
          <w:marBottom w:val="0"/>
          <w:divBdr>
            <w:top w:val="none" w:sz="0" w:space="0" w:color="auto"/>
            <w:left w:val="none" w:sz="0" w:space="0" w:color="auto"/>
            <w:bottom w:val="none" w:sz="0" w:space="0" w:color="auto"/>
            <w:right w:val="none" w:sz="0" w:space="0" w:color="auto"/>
          </w:divBdr>
          <w:divsChild>
            <w:div w:id="90047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77884">
      <w:marLeft w:val="0"/>
      <w:marRight w:val="0"/>
      <w:marTop w:val="0"/>
      <w:marBottom w:val="0"/>
      <w:divBdr>
        <w:top w:val="none" w:sz="0" w:space="0" w:color="auto"/>
        <w:left w:val="none" w:sz="0" w:space="0" w:color="auto"/>
        <w:bottom w:val="none" w:sz="0" w:space="0" w:color="auto"/>
        <w:right w:val="none" w:sz="0" w:space="0" w:color="auto"/>
      </w:divBdr>
      <w:divsChild>
        <w:div w:id="900477885">
          <w:marLeft w:val="0"/>
          <w:marRight w:val="0"/>
          <w:marTop w:val="0"/>
          <w:marBottom w:val="0"/>
          <w:divBdr>
            <w:top w:val="none" w:sz="0" w:space="0" w:color="auto"/>
            <w:left w:val="none" w:sz="0" w:space="0" w:color="auto"/>
            <w:bottom w:val="none" w:sz="0" w:space="0" w:color="auto"/>
            <w:right w:val="none" w:sz="0" w:space="0" w:color="auto"/>
          </w:divBdr>
        </w:div>
      </w:divsChild>
    </w:div>
    <w:div w:id="900477887">
      <w:marLeft w:val="0"/>
      <w:marRight w:val="0"/>
      <w:marTop w:val="0"/>
      <w:marBottom w:val="0"/>
      <w:divBdr>
        <w:top w:val="none" w:sz="0" w:space="0" w:color="auto"/>
        <w:left w:val="none" w:sz="0" w:space="0" w:color="auto"/>
        <w:bottom w:val="none" w:sz="0" w:space="0" w:color="auto"/>
        <w:right w:val="none" w:sz="0" w:space="0" w:color="auto"/>
      </w:divBdr>
    </w:div>
    <w:div w:id="900477888">
      <w:marLeft w:val="0"/>
      <w:marRight w:val="0"/>
      <w:marTop w:val="0"/>
      <w:marBottom w:val="0"/>
      <w:divBdr>
        <w:top w:val="none" w:sz="0" w:space="0" w:color="auto"/>
        <w:left w:val="none" w:sz="0" w:space="0" w:color="auto"/>
        <w:bottom w:val="none" w:sz="0" w:space="0" w:color="auto"/>
        <w:right w:val="none" w:sz="0" w:space="0" w:color="auto"/>
      </w:divBdr>
    </w:div>
    <w:div w:id="900477889">
      <w:marLeft w:val="0"/>
      <w:marRight w:val="0"/>
      <w:marTop w:val="0"/>
      <w:marBottom w:val="0"/>
      <w:divBdr>
        <w:top w:val="none" w:sz="0" w:space="0" w:color="auto"/>
        <w:left w:val="none" w:sz="0" w:space="0" w:color="auto"/>
        <w:bottom w:val="none" w:sz="0" w:space="0" w:color="auto"/>
        <w:right w:val="none" w:sz="0" w:space="0" w:color="auto"/>
      </w:divBdr>
    </w:div>
    <w:div w:id="900477890">
      <w:marLeft w:val="0"/>
      <w:marRight w:val="0"/>
      <w:marTop w:val="0"/>
      <w:marBottom w:val="0"/>
      <w:divBdr>
        <w:top w:val="none" w:sz="0" w:space="0" w:color="auto"/>
        <w:left w:val="none" w:sz="0" w:space="0" w:color="auto"/>
        <w:bottom w:val="none" w:sz="0" w:space="0" w:color="auto"/>
        <w:right w:val="none" w:sz="0" w:space="0" w:color="auto"/>
      </w:divBdr>
    </w:div>
    <w:div w:id="900477891">
      <w:marLeft w:val="0"/>
      <w:marRight w:val="0"/>
      <w:marTop w:val="0"/>
      <w:marBottom w:val="0"/>
      <w:divBdr>
        <w:top w:val="none" w:sz="0" w:space="0" w:color="auto"/>
        <w:left w:val="none" w:sz="0" w:space="0" w:color="auto"/>
        <w:bottom w:val="none" w:sz="0" w:space="0" w:color="auto"/>
        <w:right w:val="none" w:sz="0" w:space="0" w:color="auto"/>
      </w:divBdr>
    </w:div>
    <w:div w:id="900477892">
      <w:marLeft w:val="0"/>
      <w:marRight w:val="0"/>
      <w:marTop w:val="0"/>
      <w:marBottom w:val="0"/>
      <w:divBdr>
        <w:top w:val="none" w:sz="0" w:space="0" w:color="auto"/>
        <w:left w:val="none" w:sz="0" w:space="0" w:color="auto"/>
        <w:bottom w:val="none" w:sz="0" w:space="0" w:color="auto"/>
        <w:right w:val="none" w:sz="0" w:space="0" w:color="auto"/>
      </w:divBdr>
    </w:div>
    <w:div w:id="900477893">
      <w:marLeft w:val="0"/>
      <w:marRight w:val="0"/>
      <w:marTop w:val="0"/>
      <w:marBottom w:val="0"/>
      <w:divBdr>
        <w:top w:val="none" w:sz="0" w:space="0" w:color="auto"/>
        <w:left w:val="none" w:sz="0" w:space="0" w:color="auto"/>
        <w:bottom w:val="none" w:sz="0" w:space="0" w:color="auto"/>
        <w:right w:val="none" w:sz="0" w:space="0" w:color="auto"/>
      </w:divBdr>
    </w:div>
    <w:div w:id="9004778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54</TotalTime>
  <Pages>41</Pages>
  <Words>3664</Words>
  <Characters>20885</Characters>
  <Application>Microsoft Office Outlook</Application>
  <DocSecurity>0</DocSecurity>
  <Lines>0</Lines>
  <Paragraphs>0</Paragraphs>
  <ScaleCrop>false</ScaleCrop>
  <Company>sdu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《底泥污染状况调查点位布设技术规范》  </dc:title>
  <dc:subject/>
  <dc:creator>yanhaozhang</dc:creator>
  <cp:keywords/>
  <dc:description/>
  <cp:lastModifiedBy>xyz88</cp:lastModifiedBy>
  <cp:revision>9</cp:revision>
  <cp:lastPrinted>2021-04-02T00:45:00Z</cp:lastPrinted>
  <dcterms:created xsi:type="dcterms:W3CDTF">2021-06-03T03:09:00Z</dcterms:created>
  <dcterms:modified xsi:type="dcterms:W3CDTF">2021-06-03T05:31:00Z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